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312BB1" w:rsidRDefault="002E6E59" w:rsidP="00A0704E">
      <w:pPr>
        <w:spacing w:after="0" w:line="240" w:lineRule="auto"/>
        <w:ind w:right="22"/>
        <w:jc w:val="center"/>
        <w:rPr>
          <w:rFonts w:ascii="Times New Roman" w:hAnsi="Times New Roman" w:cs="Times New Roman"/>
          <w:b/>
          <w:sz w:val="28"/>
          <w:szCs w:val="28"/>
        </w:rPr>
      </w:pPr>
    </w:p>
    <w:p w:rsidR="00065189" w:rsidRPr="00312BB1" w:rsidRDefault="00065189" w:rsidP="00A0704E">
      <w:pPr>
        <w:spacing w:after="0" w:line="240" w:lineRule="auto"/>
        <w:ind w:right="22"/>
        <w:jc w:val="center"/>
        <w:rPr>
          <w:rFonts w:ascii="Times New Roman" w:hAnsi="Times New Roman" w:cs="Times New Roman"/>
          <w:b/>
          <w:sz w:val="28"/>
          <w:szCs w:val="28"/>
        </w:rPr>
      </w:pPr>
      <w:r w:rsidRPr="00312BB1">
        <w:rPr>
          <w:rFonts w:ascii="Times New Roman" w:hAnsi="Times New Roman" w:cs="Times New Roman"/>
          <w:b/>
          <w:sz w:val="28"/>
          <w:szCs w:val="28"/>
        </w:rPr>
        <w:t>Федеральное государственное унитарное предприятие</w:t>
      </w:r>
    </w:p>
    <w:p w:rsidR="00065189" w:rsidRPr="00312BB1" w:rsidRDefault="00065189" w:rsidP="00A0704E">
      <w:pPr>
        <w:spacing w:after="0" w:line="240" w:lineRule="auto"/>
        <w:ind w:right="22"/>
        <w:jc w:val="center"/>
        <w:rPr>
          <w:rFonts w:ascii="Times New Roman" w:hAnsi="Times New Roman" w:cs="Times New Roman"/>
          <w:b/>
          <w:sz w:val="28"/>
          <w:szCs w:val="28"/>
        </w:rPr>
      </w:pPr>
      <w:r w:rsidRPr="00312BB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312BB1" w:rsidTr="00065189">
        <w:tc>
          <w:tcPr>
            <w:tcW w:w="4659" w:type="dxa"/>
          </w:tcPr>
          <w:p w:rsidR="00065189" w:rsidRPr="00312BB1"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312BB1" w:rsidRDefault="00065189" w:rsidP="00A0704E">
            <w:pPr>
              <w:pStyle w:val="a3"/>
              <w:spacing w:before="0" w:after="0"/>
              <w:jc w:val="center"/>
              <w:rPr>
                <w:sz w:val="28"/>
                <w:szCs w:val="28"/>
              </w:rPr>
            </w:pPr>
            <w:r w:rsidRPr="00312BB1">
              <w:rPr>
                <w:sz w:val="28"/>
                <w:szCs w:val="28"/>
              </w:rPr>
              <w:t>УТВЕРЖДАЮ:</w:t>
            </w:r>
          </w:p>
          <w:p w:rsidR="00065189" w:rsidRPr="00312BB1" w:rsidRDefault="00065189" w:rsidP="00A0704E">
            <w:pPr>
              <w:pStyle w:val="a3"/>
              <w:spacing w:before="0" w:after="0"/>
              <w:jc w:val="center"/>
              <w:rPr>
                <w:sz w:val="28"/>
                <w:szCs w:val="28"/>
              </w:rPr>
            </w:pPr>
            <w:r w:rsidRPr="00312BB1">
              <w:rPr>
                <w:sz w:val="28"/>
                <w:szCs w:val="28"/>
              </w:rPr>
              <w:t>Заместитель Председателя</w:t>
            </w:r>
          </w:p>
          <w:p w:rsidR="00065189" w:rsidRPr="00312BB1" w:rsidRDefault="00065189" w:rsidP="00A0704E">
            <w:pPr>
              <w:pStyle w:val="a3"/>
              <w:spacing w:before="0" w:after="0"/>
              <w:jc w:val="center"/>
              <w:rPr>
                <w:sz w:val="28"/>
                <w:szCs w:val="28"/>
              </w:rPr>
            </w:pPr>
            <w:r w:rsidRPr="00312BB1">
              <w:rPr>
                <w:sz w:val="28"/>
                <w:szCs w:val="28"/>
              </w:rPr>
              <w:t>Закупочного комитета</w:t>
            </w:r>
          </w:p>
          <w:p w:rsidR="00065189" w:rsidRPr="00312BB1" w:rsidRDefault="00065189" w:rsidP="00A0704E">
            <w:pPr>
              <w:pStyle w:val="a3"/>
              <w:spacing w:before="0" w:after="0"/>
              <w:jc w:val="center"/>
              <w:rPr>
                <w:sz w:val="28"/>
                <w:szCs w:val="28"/>
              </w:rPr>
            </w:pPr>
            <w:r w:rsidRPr="00312BB1">
              <w:rPr>
                <w:sz w:val="28"/>
                <w:szCs w:val="28"/>
              </w:rPr>
              <w:t>_________С.В. Тарасов</w:t>
            </w:r>
          </w:p>
          <w:p w:rsidR="00065189" w:rsidRPr="00312BB1" w:rsidRDefault="00065189" w:rsidP="00E11C21">
            <w:pPr>
              <w:pStyle w:val="a3"/>
              <w:spacing w:before="0" w:after="0"/>
              <w:jc w:val="center"/>
              <w:rPr>
                <w:b/>
                <w:sz w:val="28"/>
                <w:szCs w:val="28"/>
              </w:rPr>
            </w:pPr>
            <w:r w:rsidRPr="00312BB1">
              <w:rPr>
                <w:sz w:val="28"/>
                <w:szCs w:val="28"/>
              </w:rPr>
              <w:t xml:space="preserve">«__» </w:t>
            </w:r>
            <w:r w:rsidR="00E11C21" w:rsidRPr="00312BB1">
              <w:rPr>
                <w:sz w:val="28"/>
                <w:szCs w:val="28"/>
              </w:rPr>
              <w:t>сентябрь</w:t>
            </w:r>
            <w:r w:rsidRPr="00312BB1">
              <w:rPr>
                <w:sz w:val="28"/>
                <w:szCs w:val="28"/>
              </w:rPr>
              <w:t xml:space="preserve"> 201</w:t>
            </w:r>
            <w:r w:rsidR="0026372F" w:rsidRPr="00312BB1">
              <w:rPr>
                <w:sz w:val="28"/>
                <w:szCs w:val="28"/>
              </w:rPr>
              <w:t>4</w:t>
            </w:r>
            <w:r w:rsidRPr="00312BB1">
              <w:rPr>
                <w:sz w:val="28"/>
                <w:szCs w:val="28"/>
              </w:rPr>
              <w:t xml:space="preserve"> г.</w:t>
            </w:r>
          </w:p>
        </w:tc>
      </w:tr>
    </w:tbl>
    <w:p w:rsidR="00065189" w:rsidRPr="00312BB1" w:rsidRDefault="00C3088A" w:rsidP="00A0704E">
      <w:pPr>
        <w:spacing w:after="0" w:line="240" w:lineRule="auto"/>
        <w:jc w:val="center"/>
        <w:rPr>
          <w:rFonts w:ascii="Times New Roman" w:hAnsi="Times New Roman" w:cs="Times New Roman"/>
          <w:b/>
          <w:sz w:val="28"/>
          <w:szCs w:val="28"/>
          <w:lang w:eastAsia="en-US"/>
        </w:rPr>
      </w:pPr>
      <w:r w:rsidRPr="00C3088A">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312BB1" w:rsidRDefault="00065189" w:rsidP="00A0704E">
      <w:pPr>
        <w:spacing w:after="0" w:line="240" w:lineRule="auto"/>
        <w:jc w:val="center"/>
        <w:rPr>
          <w:rFonts w:ascii="Times New Roman" w:hAnsi="Times New Roman" w:cs="Times New Roman"/>
          <w:b/>
          <w:sz w:val="28"/>
          <w:szCs w:val="28"/>
        </w:rPr>
      </w:pPr>
    </w:p>
    <w:p w:rsidR="00FA4F4F" w:rsidRPr="00312BB1" w:rsidRDefault="00FA4F4F" w:rsidP="00A0704E">
      <w:pPr>
        <w:spacing w:after="0" w:line="240" w:lineRule="auto"/>
        <w:jc w:val="center"/>
        <w:rPr>
          <w:rFonts w:ascii="Times New Roman" w:hAnsi="Times New Roman" w:cs="Times New Roman"/>
          <w:b/>
          <w:sz w:val="28"/>
          <w:szCs w:val="28"/>
        </w:rPr>
      </w:pPr>
    </w:p>
    <w:p w:rsidR="00FA4F4F" w:rsidRPr="00312BB1" w:rsidRDefault="00FA4F4F" w:rsidP="00A0704E">
      <w:pPr>
        <w:spacing w:after="0" w:line="240" w:lineRule="auto"/>
        <w:jc w:val="center"/>
        <w:rPr>
          <w:rFonts w:ascii="Times New Roman" w:hAnsi="Times New Roman" w:cs="Times New Roman"/>
          <w:b/>
          <w:sz w:val="28"/>
          <w:szCs w:val="28"/>
        </w:rPr>
      </w:pPr>
    </w:p>
    <w:p w:rsidR="00682C08" w:rsidRPr="00312BB1" w:rsidRDefault="00682C08" w:rsidP="00A0704E">
      <w:pPr>
        <w:spacing w:after="0" w:line="240" w:lineRule="auto"/>
        <w:jc w:val="center"/>
        <w:rPr>
          <w:rFonts w:ascii="Times New Roman" w:hAnsi="Times New Roman" w:cs="Times New Roman"/>
          <w:b/>
          <w:sz w:val="28"/>
          <w:szCs w:val="28"/>
        </w:rPr>
      </w:pPr>
    </w:p>
    <w:p w:rsidR="00387351" w:rsidRPr="00312BB1" w:rsidRDefault="00387351" w:rsidP="00A0704E">
      <w:pPr>
        <w:spacing w:after="0" w:line="240" w:lineRule="auto"/>
        <w:jc w:val="center"/>
        <w:rPr>
          <w:rFonts w:ascii="Times New Roman" w:hAnsi="Times New Roman" w:cs="Times New Roman"/>
          <w:b/>
          <w:sz w:val="28"/>
          <w:szCs w:val="28"/>
        </w:rPr>
      </w:pPr>
    </w:p>
    <w:p w:rsidR="00387351" w:rsidRPr="00312BB1" w:rsidRDefault="00387351" w:rsidP="00A0704E">
      <w:pPr>
        <w:spacing w:after="0" w:line="240" w:lineRule="auto"/>
        <w:jc w:val="center"/>
        <w:rPr>
          <w:rFonts w:ascii="Times New Roman" w:hAnsi="Times New Roman" w:cs="Times New Roman"/>
          <w:b/>
          <w:sz w:val="28"/>
          <w:szCs w:val="28"/>
        </w:rPr>
      </w:pPr>
    </w:p>
    <w:p w:rsidR="00387351" w:rsidRPr="00312BB1" w:rsidRDefault="00387351" w:rsidP="00A0704E">
      <w:pPr>
        <w:spacing w:after="0" w:line="240" w:lineRule="auto"/>
        <w:jc w:val="center"/>
        <w:rPr>
          <w:rFonts w:ascii="Times New Roman" w:hAnsi="Times New Roman" w:cs="Times New Roman"/>
          <w:b/>
          <w:sz w:val="28"/>
          <w:szCs w:val="28"/>
        </w:rPr>
      </w:pPr>
    </w:p>
    <w:p w:rsidR="00387351" w:rsidRPr="00312BB1" w:rsidRDefault="00387351" w:rsidP="00A0704E">
      <w:pPr>
        <w:spacing w:after="0" w:line="240" w:lineRule="auto"/>
        <w:jc w:val="center"/>
        <w:rPr>
          <w:rFonts w:ascii="Times New Roman" w:hAnsi="Times New Roman" w:cs="Times New Roman"/>
          <w:b/>
          <w:sz w:val="28"/>
          <w:szCs w:val="28"/>
        </w:rPr>
      </w:pPr>
    </w:p>
    <w:p w:rsidR="00682C08" w:rsidRPr="00312BB1" w:rsidRDefault="00682C08" w:rsidP="00A0704E">
      <w:pPr>
        <w:spacing w:after="0" w:line="240" w:lineRule="auto"/>
        <w:jc w:val="center"/>
        <w:rPr>
          <w:rFonts w:ascii="Times New Roman" w:hAnsi="Times New Roman" w:cs="Times New Roman"/>
          <w:b/>
          <w:sz w:val="28"/>
          <w:szCs w:val="28"/>
        </w:rPr>
      </w:pPr>
    </w:p>
    <w:p w:rsidR="00682C08" w:rsidRPr="00312BB1" w:rsidRDefault="00682C08" w:rsidP="00A0704E">
      <w:pPr>
        <w:spacing w:after="0" w:line="240" w:lineRule="auto"/>
        <w:jc w:val="center"/>
        <w:rPr>
          <w:rFonts w:ascii="Times New Roman" w:hAnsi="Times New Roman" w:cs="Times New Roman"/>
          <w:b/>
          <w:sz w:val="28"/>
          <w:szCs w:val="28"/>
        </w:rPr>
      </w:pPr>
    </w:p>
    <w:p w:rsidR="00682C08" w:rsidRPr="00312BB1" w:rsidRDefault="00682C08" w:rsidP="00A0704E">
      <w:pPr>
        <w:spacing w:after="0" w:line="240" w:lineRule="auto"/>
        <w:jc w:val="center"/>
        <w:rPr>
          <w:rFonts w:ascii="Times New Roman" w:hAnsi="Times New Roman" w:cs="Times New Roman"/>
          <w:b/>
          <w:sz w:val="28"/>
          <w:szCs w:val="28"/>
        </w:rPr>
      </w:pPr>
    </w:p>
    <w:p w:rsidR="00682C08" w:rsidRPr="00312BB1" w:rsidRDefault="00682C08" w:rsidP="00A0704E">
      <w:pPr>
        <w:spacing w:after="0" w:line="240" w:lineRule="auto"/>
        <w:jc w:val="center"/>
        <w:rPr>
          <w:rFonts w:ascii="Times New Roman" w:hAnsi="Times New Roman" w:cs="Times New Roman"/>
          <w:b/>
          <w:sz w:val="28"/>
          <w:szCs w:val="28"/>
        </w:rPr>
      </w:pPr>
    </w:p>
    <w:p w:rsidR="00FA4F4F" w:rsidRPr="00312BB1" w:rsidRDefault="00FA4F4F" w:rsidP="00A0704E">
      <w:pPr>
        <w:spacing w:after="0" w:line="240" w:lineRule="auto"/>
        <w:jc w:val="center"/>
        <w:rPr>
          <w:rFonts w:ascii="Times New Roman" w:hAnsi="Times New Roman" w:cs="Times New Roman"/>
          <w:b/>
          <w:sz w:val="28"/>
          <w:szCs w:val="28"/>
        </w:rPr>
      </w:pPr>
    </w:p>
    <w:p w:rsidR="00065189" w:rsidRPr="00312BB1" w:rsidRDefault="00065189" w:rsidP="00A0704E">
      <w:pPr>
        <w:spacing w:after="0" w:line="240" w:lineRule="auto"/>
        <w:jc w:val="center"/>
        <w:rPr>
          <w:rFonts w:ascii="Times New Roman" w:hAnsi="Times New Roman" w:cs="Times New Roman"/>
          <w:bCs/>
          <w:sz w:val="28"/>
          <w:szCs w:val="28"/>
        </w:rPr>
      </w:pPr>
      <w:r w:rsidRPr="00312BB1">
        <w:rPr>
          <w:rFonts w:ascii="Times New Roman" w:hAnsi="Times New Roman" w:cs="Times New Roman"/>
          <w:bCs/>
          <w:sz w:val="28"/>
          <w:szCs w:val="28"/>
        </w:rPr>
        <w:t>ДОКУМЕНТАЦИЯ ПО ПРОВЕДЕНИЮ ЗАПРОСА ЦЕН В ЭЛЕКТРОННОЙ ФОРМЕ</w:t>
      </w:r>
    </w:p>
    <w:p w:rsidR="00065189" w:rsidRPr="00312BB1" w:rsidRDefault="00065189" w:rsidP="00A0704E">
      <w:pPr>
        <w:spacing w:after="0" w:line="240" w:lineRule="auto"/>
        <w:jc w:val="center"/>
        <w:rPr>
          <w:rFonts w:ascii="Times New Roman" w:hAnsi="Times New Roman" w:cs="Times New Roman"/>
          <w:bCs/>
          <w:sz w:val="28"/>
          <w:szCs w:val="28"/>
        </w:rPr>
      </w:pPr>
    </w:p>
    <w:p w:rsidR="00065189" w:rsidRPr="00312BB1" w:rsidRDefault="00065189" w:rsidP="00A0704E">
      <w:pPr>
        <w:spacing w:after="0" w:line="240" w:lineRule="auto"/>
        <w:jc w:val="center"/>
        <w:rPr>
          <w:rFonts w:ascii="Times New Roman" w:hAnsi="Times New Roman" w:cs="Times New Roman"/>
          <w:bCs/>
          <w:sz w:val="28"/>
          <w:szCs w:val="28"/>
        </w:rPr>
      </w:pPr>
      <w:r w:rsidRPr="00312BB1">
        <w:rPr>
          <w:rFonts w:ascii="Times New Roman" w:hAnsi="Times New Roman" w:cs="Times New Roman"/>
          <w:sz w:val="28"/>
          <w:szCs w:val="28"/>
        </w:rPr>
        <w:t>Открытый запрос цен на право заключения договора</w:t>
      </w:r>
    </w:p>
    <w:p w:rsidR="00065189" w:rsidRPr="00312BB1" w:rsidRDefault="00312BB1" w:rsidP="00A0704E">
      <w:pPr>
        <w:spacing w:after="0" w:line="240" w:lineRule="auto"/>
        <w:jc w:val="center"/>
        <w:rPr>
          <w:rFonts w:ascii="Times New Roman" w:hAnsi="Times New Roman" w:cs="Times New Roman"/>
          <w:sz w:val="28"/>
          <w:szCs w:val="28"/>
        </w:rPr>
      </w:pPr>
      <w:r w:rsidRPr="00312BB1">
        <w:rPr>
          <w:rFonts w:ascii="Times New Roman" w:hAnsi="Times New Roman" w:cs="Times New Roman"/>
          <w:b/>
          <w:i/>
          <w:sz w:val="28"/>
          <w:szCs w:val="28"/>
          <w:highlight w:val="yellow"/>
        </w:rPr>
        <w:t>на поставку оптического оборудования</w:t>
      </w:r>
    </w:p>
    <w:p w:rsidR="00B85839" w:rsidRPr="00312BB1" w:rsidRDefault="00B85839"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sz w:val="28"/>
          <w:szCs w:val="28"/>
        </w:rPr>
      </w:pPr>
    </w:p>
    <w:p w:rsidR="00E11C21" w:rsidRPr="00312BB1" w:rsidRDefault="00E11C21"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caps/>
          <w:sz w:val="28"/>
          <w:szCs w:val="28"/>
        </w:rPr>
      </w:pPr>
      <w:r w:rsidRPr="00312BB1">
        <w:rPr>
          <w:rFonts w:ascii="Times New Roman" w:hAnsi="Times New Roman" w:cs="Times New Roman"/>
          <w:caps/>
          <w:sz w:val="28"/>
          <w:szCs w:val="28"/>
        </w:rPr>
        <w:t>том 2 «техническая часть»</w:t>
      </w:r>
    </w:p>
    <w:p w:rsidR="00065189" w:rsidRPr="00312BB1" w:rsidRDefault="00065189"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sz w:val="28"/>
          <w:szCs w:val="28"/>
        </w:rPr>
      </w:pPr>
    </w:p>
    <w:p w:rsidR="00682C08" w:rsidRPr="00312BB1" w:rsidRDefault="00682C08" w:rsidP="00A0704E">
      <w:pPr>
        <w:spacing w:after="0" w:line="240" w:lineRule="auto"/>
        <w:jc w:val="center"/>
        <w:rPr>
          <w:rFonts w:ascii="Times New Roman" w:hAnsi="Times New Roman" w:cs="Times New Roman"/>
          <w:sz w:val="28"/>
          <w:szCs w:val="28"/>
        </w:rPr>
      </w:pPr>
    </w:p>
    <w:p w:rsidR="00E27B6E" w:rsidRPr="00312BB1" w:rsidRDefault="00E27B6E" w:rsidP="00A0704E">
      <w:pPr>
        <w:spacing w:after="0" w:line="240" w:lineRule="auto"/>
        <w:jc w:val="center"/>
        <w:rPr>
          <w:rFonts w:ascii="Times New Roman" w:hAnsi="Times New Roman" w:cs="Times New Roman"/>
          <w:sz w:val="28"/>
          <w:szCs w:val="28"/>
        </w:rPr>
      </w:pPr>
    </w:p>
    <w:p w:rsidR="00312BB1" w:rsidRPr="00312BB1" w:rsidRDefault="00312BB1" w:rsidP="00A0704E">
      <w:pPr>
        <w:spacing w:after="0" w:line="240" w:lineRule="auto"/>
        <w:jc w:val="center"/>
        <w:rPr>
          <w:rFonts w:ascii="Times New Roman" w:hAnsi="Times New Roman" w:cs="Times New Roman"/>
          <w:sz w:val="28"/>
          <w:szCs w:val="28"/>
        </w:rPr>
      </w:pPr>
    </w:p>
    <w:p w:rsidR="009F074C" w:rsidRPr="00312BB1" w:rsidRDefault="009F074C" w:rsidP="00A0704E">
      <w:pPr>
        <w:spacing w:after="0" w:line="240" w:lineRule="auto"/>
        <w:jc w:val="center"/>
        <w:rPr>
          <w:rFonts w:ascii="Times New Roman" w:hAnsi="Times New Roman" w:cs="Times New Roman"/>
          <w:sz w:val="28"/>
          <w:szCs w:val="28"/>
        </w:rPr>
      </w:pPr>
    </w:p>
    <w:p w:rsidR="00D310F8" w:rsidRPr="00312BB1" w:rsidRDefault="00D310F8" w:rsidP="00A0704E">
      <w:pPr>
        <w:spacing w:after="0" w:line="240" w:lineRule="auto"/>
        <w:jc w:val="center"/>
        <w:rPr>
          <w:rFonts w:ascii="Times New Roman" w:hAnsi="Times New Roman" w:cs="Times New Roman"/>
          <w:sz w:val="28"/>
          <w:szCs w:val="28"/>
        </w:rPr>
      </w:pPr>
    </w:p>
    <w:p w:rsidR="00D310F8" w:rsidRPr="00312BB1" w:rsidRDefault="00D310F8"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sz w:val="28"/>
          <w:szCs w:val="28"/>
        </w:rPr>
      </w:pPr>
      <w:r w:rsidRPr="00312BB1">
        <w:rPr>
          <w:rFonts w:ascii="Times New Roman" w:hAnsi="Times New Roman" w:cs="Times New Roman"/>
          <w:sz w:val="28"/>
          <w:szCs w:val="28"/>
        </w:rPr>
        <w:t>г.Саров</w:t>
      </w:r>
    </w:p>
    <w:p w:rsidR="00065189" w:rsidRPr="00312BB1" w:rsidRDefault="00065189" w:rsidP="00A0704E">
      <w:pPr>
        <w:spacing w:after="0" w:line="240" w:lineRule="auto"/>
        <w:jc w:val="center"/>
        <w:rPr>
          <w:rFonts w:ascii="Times New Roman" w:hAnsi="Times New Roman" w:cs="Times New Roman"/>
          <w:sz w:val="28"/>
          <w:szCs w:val="28"/>
        </w:rPr>
      </w:pPr>
      <w:r w:rsidRPr="00312BB1">
        <w:rPr>
          <w:rFonts w:ascii="Times New Roman" w:hAnsi="Times New Roman" w:cs="Times New Roman"/>
          <w:sz w:val="28"/>
          <w:szCs w:val="28"/>
        </w:rPr>
        <w:t>201</w:t>
      </w:r>
      <w:r w:rsidR="0026372F" w:rsidRPr="00312BB1">
        <w:rPr>
          <w:rFonts w:ascii="Times New Roman" w:hAnsi="Times New Roman" w:cs="Times New Roman"/>
          <w:sz w:val="28"/>
          <w:szCs w:val="28"/>
        </w:rPr>
        <w:t>4</w:t>
      </w:r>
      <w:r w:rsidRPr="00312BB1">
        <w:rPr>
          <w:rFonts w:ascii="Times New Roman" w:hAnsi="Times New Roman" w:cs="Times New Roman"/>
          <w:sz w:val="28"/>
          <w:szCs w:val="28"/>
        </w:rPr>
        <w:t xml:space="preserve"> г.</w:t>
      </w:r>
    </w:p>
    <w:p w:rsidR="00F971F4" w:rsidRPr="00312BB1" w:rsidRDefault="00F971F4" w:rsidP="00A0704E">
      <w:pPr>
        <w:pStyle w:val="a3"/>
        <w:spacing w:before="0" w:after="0"/>
        <w:ind w:firstLine="851"/>
        <w:jc w:val="both"/>
        <w:rPr>
          <w:rFonts w:eastAsiaTheme="minorEastAsia"/>
          <w:sz w:val="22"/>
          <w:szCs w:val="22"/>
        </w:rPr>
      </w:pPr>
    </w:p>
    <w:p w:rsidR="00E11C21" w:rsidRPr="00312BB1" w:rsidRDefault="00E11C21" w:rsidP="00A0704E">
      <w:pPr>
        <w:pStyle w:val="a3"/>
        <w:spacing w:before="0" w:after="0"/>
        <w:ind w:firstLine="851"/>
        <w:jc w:val="both"/>
        <w:rPr>
          <w:i/>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476"/>
      </w:tblGrid>
      <w:tr w:rsidR="00312BB1" w:rsidRPr="00312BB1" w:rsidTr="00312BB1">
        <w:tc>
          <w:tcPr>
            <w:tcW w:w="2880" w:type="dxa"/>
          </w:tcPr>
          <w:p w:rsidR="00312BB1" w:rsidRPr="00312BB1" w:rsidRDefault="00312BB1" w:rsidP="00B22D89">
            <w:pPr>
              <w:tabs>
                <w:tab w:val="left" w:pos="0"/>
              </w:tabs>
              <w:rPr>
                <w:rFonts w:ascii="Times New Roman" w:hAnsi="Times New Roman" w:cs="Times New Roman"/>
              </w:rPr>
            </w:pPr>
            <w:r w:rsidRPr="00312BB1">
              <w:rPr>
                <w:rFonts w:ascii="Times New Roman" w:hAnsi="Times New Roman" w:cs="Times New Roman"/>
              </w:rPr>
              <w:t>Предмет закупки (наименование товаров, работ и услуг)</w:t>
            </w:r>
          </w:p>
        </w:tc>
        <w:tc>
          <w:tcPr>
            <w:tcW w:w="6476" w:type="dxa"/>
          </w:tcPr>
          <w:p w:rsidR="00312BB1" w:rsidRPr="00312BB1" w:rsidRDefault="00312BB1" w:rsidP="00B22D89">
            <w:pPr>
              <w:tabs>
                <w:tab w:val="left" w:pos="0"/>
              </w:tabs>
              <w:jc w:val="center"/>
              <w:rPr>
                <w:rFonts w:ascii="Times New Roman" w:hAnsi="Times New Roman" w:cs="Times New Roman"/>
                <w:sz w:val="26"/>
                <w:szCs w:val="26"/>
              </w:rPr>
            </w:pPr>
          </w:p>
          <w:p w:rsidR="00312BB1" w:rsidRPr="00312BB1" w:rsidRDefault="00312BB1" w:rsidP="00B22D89">
            <w:pPr>
              <w:tabs>
                <w:tab w:val="left" w:pos="0"/>
              </w:tabs>
              <w:jc w:val="center"/>
              <w:rPr>
                <w:rFonts w:ascii="Times New Roman" w:hAnsi="Times New Roman" w:cs="Times New Roman"/>
                <w:lang w:val="en-US"/>
              </w:rPr>
            </w:pPr>
            <w:r w:rsidRPr="00312BB1">
              <w:rPr>
                <w:rFonts w:ascii="Times New Roman" w:hAnsi="Times New Roman" w:cs="Times New Roman"/>
                <w:sz w:val="26"/>
                <w:szCs w:val="26"/>
              </w:rPr>
              <w:t>Оптическое оборудование</w:t>
            </w:r>
          </w:p>
        </w:tc>
      </w:tr>
      <w:tr w:rsidR="00312BB1" w:rsidRPr="00312BB1" w:rsidTr="00312BB1">
        <w:tc>
          <w:tcPr>
            <w:tcW w:w="2880" w:type="dxa"/>
          </w:tcPr>
          <w:p w:rsidR="00312BB1" w:rsidRPr="00312BB1" w:rsidRDefault="00312BB1" w:rsidP="00B22D89">
            <w:pPr>
              <w:tabs>
                <w:tab w:val="left" w:pos="0"/>
              </w:tabs>
              <w:rPr>
                <w:rFonts w:ascii="Times New Roman" w:hAnsi="Times New Roman" w:cs="Times New Roman"/>
              </w:rPr>
            </w:pPr>
            <w:r w:rsidRPr="00312BB1">
              <w:rPr>
                <w:rFonts w:ascii="Times New Roman" w:hAnsi="Times New Roman" w:cs="Times New Roman"/>
              </w:rPr>
              <w:t>Начальная максимальная цена договора, рублей</w:t>
            </w:r>
          </w:p>
        </w:tc>
        <w:tc>
          <w:tcPr>
            <w:tcW w:w="6476" w:type="dxa"/>
          </w:tcPr>
          <w:p w:rsidR="00312BB1" w:rsidRPr="00312BB1" w:rsidRDefault="00312BB1" w:rsidP="00B22D89">
            <w:pPr>
              <w:tabs>
                <w:tab w:val="left" w:pos="0"/>
              </w:tabs>
              <w:jc w:val="center"/>
              <w:rPr>
                <w:rFonts w:ascii="Times New Roman" w:hAnsi="Times New Roman" w:cs="Times New Roman"/>
              </w:rPr>
            </w:pPr>
            <w:r w:rsidRPr="00312BB1">
              <w:rPr>
                <w:rFonts w:ascii="Times New Roman" w:hAnsi="Times New Roman" w:cs="Times New Roman"/>
              </w:rPr>
              <w:t>449 061</w:t>
            </w:r>
          </w:p>
        </w:tc>
      </w:tr>
      <w:tr w:rsidR="00312BB1" w:rsidRPr="00312BB1" w:rsidTr="00312BB1">
        <w:tc>
          <w:tcPr>
            <w:tcW w:w="2880" w:type="dxa"/>
          </w:tcPr>
          <w:p w:rsidR="00312BB1" w:rsidRPr="00312BB1" w:rsidRDefault="00312BB1" w:rsidP="00B22D89">
            <w:pPr>
              <w:tabs>
                <w:tab w:val="left" w:pos="0"/>
              </w:tabs>
              <w:rPr>
                <w:rFonts w:ascii="Times New Roman" w:hAnsi="Times New Roman" w:cs="Times New Roman"/>
              </w:rPr>
            </w:pPr>
            <w:r w:rsidRPr="00312BB1">
              <w:rPr>
                <w:rFonts w:ascii="Times New Roman" w:hAnsi="Times New Roman" w:cs="Times New Roman"/>
              </w:rPr>
              <w:t>Порядок расчетов (условия оплаты: с авансом, без аванса)</w:t>
            </w:r>
          </w:p>
          <w:p w:rsidR="00312BB1" w:rsidRPr="00312BB1" w:rsidRDefault="00312BB1" w:rsidP="00B22D89">
            <w:pPr>
              <w:tabs>
                <w:tab w:val="left" w:pos="0"/>
              </w:tabs>
              <w:rPr>
                <w:rFonts w:ascii="Times New Roman" w:hAnsi="Times New Roman" w:cs="Times New Roman"/>
              </w:rPr>
            </w:pPr>
          </w:p>
        </w:tc>
        <w:tc>
          <w:tcPr>
            <w:tcW w:w="6476" w:type="dxa"/>
          </w:tcPr>
          <w:p w:rsidR="00312BB1" w:rsidRPr="00312BB1" w:rsidRDefault="00312BB1" w:rsidP="00B22D89">
            <w:pPr>
              <w:tabs>
                <w:tab w:val="left" w:pos="0"/>
              </w:tabs>
              <w:jc w:val="both"/>
              <w:rPr>
                <w:rFonts w:ascii="Times New Roman" w:hAnsi="Times New Roman" w:cs="Times New Roman"/>
              </w:rPr>
            </w:pPr>
            <w:r w:rsidRPr="00312BB1">
              <w:rPr>
                <w:rFonts w:ascii="Times New Roman" w:hAnsi="Times New Roman" w:cs="Times New Roman"/>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312BB1" w:rsidRPr="00312BB1" w:rsidTr="00312BB1">
        <w:tc>
          <w:tcPr>
            <w:tcW w:w="2880" w:type="dxa"/>
          </w:tcPr>
          <w:p w:rsidR="00312BB1" w:rsidRPr="00312BB1" w:rsidRDefault="00312BB1" w:rsidP="00B22D89">
            <w:pPr>
              <w:tabs>
                <w:tab w:val="left" w:pos="0"/>
              </w:tabs>
              <w:rPr>
                <w:rFonts w:ascii="Times New Roman" w:hAnsi="Times New Roman" w:cs="Times New Roman"/>
              </w:rPr>
            </w:pPr>
            <w:bookmarkStart w:id="0" w:name="_Ref264477417"/>
            <w:bookmarkStart w:id="1" w:name="_Ref264478467"/>
            <w:bookmarkStart w:id="2" w:name="_Ref298490302"/>
            <w:bookmarkStart w:id="3" w:name="_Toc368984183"/>
            <w:bookmarkStart w:id="4" w:name="_Toc383097117"/>
            <w:r w:rsidRPr="00312BB1">
              <w:rPr>
                <w:rFonts w:ascii="Times New Roman" w:hAnsi="Times New Roman" w:cs="Times New Roman"/>
              </w:rPr>
              <w:t>Требуемое обеспечение исполнения обязательств по авансу (договору</w:t>
            </w:r>
            <w:bookmarkEnd w:id="0"/>
            <w:bookmarkEnd w:id="1"/>
            <w:bookmarkEnd w:id="2"/>
            <w:bookmarkEnd w:id="3"/>
            <w:bookmarkEnd w:id="4"/>
            <w:r w:rsidRPr="00312BB1">
              <w:rPr>
                <w:rFonts w:ascii="Times New Roman" w:hAnsi="Times New Roman" w:cs="Times New Roman"/>
              </w:rPr>
              <w:t>)</w:t>
            </w:r>
          </w:p>
        </w:tc>
        <w:tc>
          <w:tcPr>
            <w:tcW w:w="6476" w:type="dxa"/>
          </w:tcPr>
          <w:p w:rsidR="00312BB1" w:rsidRPr="00312BB1" w:rsidRDefault="00312BB1" w:rsidP="00B22D89">
            <w:pPr>
              <w:tabs>
                <w:tab w:val="left" w:pos="0"/>
              </w:tabs>
              <w:jc w:val="both"/>
              <w:rPr>
                <w:rFonts w:ascii="Times New Roman" w:hAnsi="Times New Roman" w:cs="Times New Roman"/>
              </w:rPr>
            </w:pPr>
          </w:p>
          <w:p w:rsidR="00312BB1" w:rsidRPr="00312BB1" w:rsidRDefault="00312BB1" w:rsidP="00B22D89">
            <w:pPr>
              <w:tabs>
                <w:tab w:val="left" w:pos="0"/>
              </w:tabs>
              <w:jc w:val="center"/>
              <w:rPr>
                <w:rFonts w:ascii="Times New Roman" w:hAnsi="Times New Roman" w:cs="Times New Roman"/>
              </w:rPr>
            </w:pPr>
            <w:r w:rsidRPr="00312BB1">
              <w:rPr>
                <w:rFonts w:ascii="Times New Roman" w:hAnsi="Times New Roman" w:cs="Times New Roman"/>
              </w:rPr>
              <w:t>Не требуется</w:t>
            </w:r>
          </w:p>
        </w:tc>
      </w:tr>
      <w:tr w:rsidR="00312BB1" w:rsidRPr="00312BB1" w:rsidTr="00312BB1">
        <w:tc>
          <w:tcPr>
            <w:tcW w:w="2880" w:type="dxa"/>
          </w:tcPr>
          <w:p w:rsidR="00312BB1" w:rsidRPr="00312BB1" w:rsidRDefault="00312BB1" w:rsidP="00B22D89">
            <w:pPr>
              <w:tabs>
                <w:tab w:val="left" w:pos="0"/>
              </w:tabs>
              <w:rPr>
                <w:rFonts w:ascii="Times New Roman" w:hAnsi="Times New Roman" w:cs="Times New Roman"/>
              </w:rPr>
            </w:pPr>
            <w:r w:rsidRPr="00312BB1">
              <w:rPr>
                <w:rFonts w:ascii="Times New Roman" w:hAnsi="Times New Roman" w:cs="Times New Roman"/>
              </w:rPr>
              <w:t>Требуемый срок выполнения обязательств по договору</w:t>
            </w:r>
          </w:p>
        </w:tc>
        <w:tc>
          <w:tcPr>
            <w:tcW w:w="6476" w:type="dxa"/>
          </w:tcPr>
          <w:p w:rsidR="00312BB1" w:rsidRPr="00312BB1" w:rsidRDefault="00312BB1" w:rsidP="00B22D89">
            <w:pPr>
              <w:pStyle w:val="a9"/>
              <w:jc w:val="both"/>
              <w:rPr>
                <w:i/>
                <w:sz w:val="24"/>
                <w:szCs w:val="24"/>
                <w:lang w:val="ru-RU"/>
              </w:rPr>
            </w:pPr>
            <w:r w:rsidRPr="00312BB1">
              <w:rPr>
                <w:sz w:val="24"/>
                <w:szCs w:val="24"/>
                <w:lang w:val="ru-RU"/>
              </w:rPr>
              <w:t>Поставка в течение 60 дней со дня подписания договора, но не позднее 01.12.14.</w:t>
            </w:r>
          </w:p>
          <w:p w:rsidR="00312BB1" w:rsidRPr="00312BB1" w:rsidRDefault="00312BB1" w:rsidP="00B22D89">
            <w:pPr>
              <w:tabs>
                <w:tab w:val="left" w:pos="0"/>
              </w:tabs>
              <w:rPr>
                <w:rFonts w:ascii="Times New Roman" w:hAnsi="Times New Roman" w:cs="Times New Roman"/>
              </w:rPr>
            </w:pPr>
          </w:p>
        </w:tc>
      </w:tr>
      <w:tr w:rsidR="00312BB1" w:rsidRPr="00312BB1" w:rsidTr="00312BB1">
        <w:tc>
          <w:tcPr>
            <w:tcW w:w="2880" w:type="dxa"/>
          </w:tcPr>
          <w:p w:rsidR="00312BB1" w:rsidRPr="00312BB1" w:rsidRDefault="00312BB1" w:rsidP="00B22D89">
            <w:pPr>
              <w:tabs>
                <w:tab w:val="left" w:pos="0"/>
              </w:tabs>
              <w:rPr>
                <w:rFonts w:ascii="Times New Roman" w:hAnsi="Times New Roman" w:cs="Times New Roman"/>
              </w:rPr>
            </w:pPr>
            <w:r w:rsidRPr="00312BB1">
              <w:rPr>
                <w:rFonts w:ascii="Times New Roman" w:hAnsi="Times New Roman" w:cs="Times New Roman"/>
              </w:rPr>
              <w:t>Требования к месту и условиям выпол</w:t>
            </w:r>
            <w:r w:rsidRPr="00312BB1">
              <w:rPr>
                <w:rFonts w:ascii="Times New Roman" w:hAnsi="Times New Roman" w:cs="Times New Roman"/>
              </w:rPr>
              <w:softHyphen/>
              <w:t xml:space="preserve">нения предмета закупки </w:t>
            </w:r>
          </w:p>
          <w:p w:rsidR="00312BB1" w:rsidRPr="00312BB1" w:rsidRDefault="00312BB1" w:rsidP="00B22D89">
            <w:pPr>
              <w:tabs>
                <w:tab w:val="left" w:pos="0"/>
              </w:tabs>
              <w:rPr>
                <w:rFonts w:ascii="Times New Roman" w:hAnsi="Times New Roman" w:cs="Times New Roman"/>
              </w:rPr>
            </w:pPr>
          </w:p>
        </w:tc>
        <w:tc>
          <w:tcPr>
            <w:tcW w:w="6476" w:type="dxa"/>
          </w:tcPr>
          <w:p w:rsidR="00312BB1" w:rsidRPr="00312BB1" w:rsidRDefault="00312BB1" w:rsidP="00B22D89">
            <w:pPr>
              <w:pStyle w:val="a9"/>
              <w:jc w:val="both"/>
              <w:rPr>
                <w:lang w:val="ru-RU"/>
              </w:rPr>
            </w:pPr>
            <w:r w:rsidRPr="00312BB1">
              <w:rPr>
                <w:sz w:val="24"/>
                <w:szCs w:val="24"/>
                <w:lang w:val="ru-RU"/>
              </w:rPr>
              <w:t>Склад Заказчика в ЗАТО г. Саров, Нижегородской области. Доставка товара до склада Заказчика осуществляется транспортом Поставщика.</w:t>
            </w:r>
          </w:p>
        </w:tc>
      </w:tr>
      <w:tr w:rsidR="00312BB1" w:rsidRPr="00312BB1" w:rsidTr="00312BB1">
        <w:tc>
          <w:tcPr>
            <w:tcW w:w="2880" w:type="dxa"/>
          </w:tcPr>
          <w:p w:rsidR="00312BB1" w:rsidRPr="00312BB1" w:rsidRDefault="00312BB1" w:rsidP="00B22D89">
            <w:pPr>
              <w:tabs>
                <w:tab w:val="left" w:pos="0"/>
              </w:tabs>
              <w:rPr>
                <w:rFonts w:ascii="Times New Roman" w:hAnsi="Times New Roman" w:cs="Times New Roman"/>
              </w:rPr>
            </w:pPr>
            <w:r w:rsidRPr="00312BB1">
              <w:rPr>
                <w:rFonts w:ascii="Times New Roman" w:hAnsi="Times New Roman" w:cs="Times New Roman"/>
              </w:rPr>
              <w:t>Требования к участникам закупки</w:t>
            </w:r>
          </w:p>
        </w:tc>
        <w:tc>
          <w:tcPr>
            <w:tcW w:w="6476" w:type="dxa"/>
          </w:tcPr>
          <w:p w:rsidR="00312BB1" w:rsidRPr="00312BB1" w:rsidRDefault="00312BB1" w:rsidP="00312BB1">
            <w:pPr>
              <w:numPr>
                <w:ilvl w:val="0"/>
                <w:numId w:val="9"/>
              </w:numPr>
              <w:tabs>
                <w:tab w:val="left" w:pos="280"/>
              </w:tabs>
              <w:spacing w:after="0" w:line="240" w:lineRule="auto"/>
              <w:ind w:left="280" w:hanging="284"/>
              <w:jc w:val="both"/>
              <w:rPr>
                <w:rFonts w:ascii="Times New Roman" w:hAnsi="Times New Roman" w:cs="Times New Roman"/>
              </w:rPr>
            </w:pPr>
            <w:r w:rsidRPr="00312BB1">
              <w:rPr>
                <w:rFonts w:ascii="Times New Roman" w:hAnsi="Times New Roman" w:cs="Times New Roman"/>
              </w:rPr>
              <w:t>быть правомочным заключить договор;</w:t>
            </w:r>
          </w:p>
          <w:p w:rsidR="00312BB1" w:rsidRPr="00312BB1" w:rsidRDefault="00312BB1" w:rsidP="00312BB1">
            <w:pPr>
              <w:numPr>
                <w:ilvl w:val="0"/>
                <w:numId w:val="9"/>
              </w:numPr>
              <w:tabs>
                <w:tab w:val="left" w:pos="280"/>
              </w:tabs>
              <w:spacing w:after="0" w:line="240" w:lineRule="auto"/>
              <w:ind w:left="280" w:hanging="284"/>
              <w:jc w:val="both"/>
              <w:rPr>
                <w:rFonts w:ascii="Times New Roman" w:hAnsi="Times New Roman" w:cs="Times New Roman"/>
              </w:rPr>
            </w:pPr>
            <w:r w:rsidRPr="00312BB1">
              <w:rPr>
                <w:rFonts w:ascii="Times New Roman" w:hAnsi="Times New Roman" w:cs="Times New Roman"/>
              </w:rPr>
              <w:t>не находиться в процессе ликвидации (для юридических лиц) или в процессе банкротства;</w:t>
            </w:r>
          </w:p>
          <w:p w:rsidR="00312BB1" w:rsidRPr="00312BB1" w:rsidRDefault="00312BB1" w:rsidP="00312BB1">
            <w:pPr>
              <w:numPr>
                <w:ilvl w:val="0"/>
                <w:numId w:val="9"/>
              </w:numPr>
              <w:tabs>
                <w:tab w:val="left" w:pos="280"/>
              </w:tabs>
              <w:spacing w:after="0" w:line="240" w:lineRule="auto"/>
              <w:ind w:left="280" w:hanging="284"/>
              <w:jc w:val="both"/>
              <w:rPr>
                <w:rFonts w:ascii="Times New Roman" w:hAnsi="Times New Roman" w:cs="Times New Roman"/>
              </w:rPr>
            </w:pPr>
            <w:r w:rsidRPr="00312BB1">
              <w:rPr>
                <w:rFonts w:ascii="Times New Roman" w:hAnsi="Times New Roman" w:cs="Times New Roman"/>
              </w:rPr>
              <w:t>не является организацией, на имущество которой наложен арест по решению суда, административного органа и экономическая деятельность которого приостановлена;</w:t>
            </w:r>
          </w:p>
          <w:p w:rsidR="00312BB1" w:rsidRPr="00312BB1" w:rsidRDefault="00312BB1" w:rsidP="00312BB1">
            <w:pPr>
              <w:numPr>
                <w:ilvl w:val="0"/>
                <w:numId w:val="9"/>
              </w:numPr>
              <w:tabs>
                <w:tab w:val="left" w:pos="280"/>
              </w:tabs>
              <w:spacing w:after="0" w:line="240" w:lineRule="auto"/>
              <w:ind w:left="280" w:hanging="284"/>
              <w:jc w:val="both"/>
              <w:rPr>
                <w:rFonts w:ascii="Times New Roman" w:hAnsi="Times New Roman" w:cs="Times New Roman"/>
              </w:rPr>
            </w:pPr>
            <w:r w:rsidRPr="00312BB1">
              <w:rPr>
                <w:rFonts w:ascii="Times New Roman" w:hAnsi="Times New Roman" w:cs="Times New Roman"/>
              </w:rPr>
              <w:t>не имеет задолженности по начисленным  налогам и иным обязательным платежам в бюджеты любого уровня или государственные внебюджетные фонды за прошедший календарный год, размер которых превышает 25% балансовой стоимости  активов участника процедуры закупки, определяемой по данным бухгалтерской отчетности за последний отчетный период;</w:t>
            </w:r>
          </w:p>
          <w:p w:rsidR="00312BB1" w:rsidRPr="00312BB1" w:rsidRDefault="00312BB1" w:rsidP="00312BB1">
            <w:pPr>
              <w:numPr>
                <w:ilvl w:val="0"/>
                <w:numId w:val="9"/>
              </w:numPr>
              <w:tabs>
                <w:tab w:val="left" w:pos="280"/>
              </w:tabs>
              <w:spacing w:after="0" w:line="240" w:lineRule="auto"/>
              <w:ind w:left="280" w:hanging="284"/>
              <w:jc w:val="both"/>
              <w:rPr>
                <w:rFonts w:ascii="Times New Roman" w:hAnsi="Times New Roman" w:cs="Times New Roman"/>
              </w:rPr>
            </w:pPr>
            <w:r w:rsidRPr="00312BB1">
              <w:rPr>
                <w:rFonts w:ascii="Times New Roman" w:hAnsi="Times New Roman" w:cs="Times New Roman"/>
              </w:rPr>
              <w:t>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по форме, установленной законодательством РФ; соответствие Поставщика правовым и   нормативным требованиям в части лицензий и разрешений.</w:t>
            </w:r>
          </w:p>
        </w:tc>
      </w:tr>
    </w:tbl>
    <w:p w:rsidR="00312BB1" w:rsidRPr="00312BB1" w:rsidRDefault="00312BB1" w:rsidP="00A0704E">
      <w:pPr>
        <w:pStyle w:val="a3"/>
        <w:spacing w:before="0" w:after="0"/>
        <w:ind w:firstLine="851"/>
        <w:jc w:val="both"/>
        <w:rPr>
          <w:i/>
          <w:sz w:val="28"/>
          <w:szCs w:val="28"/>
        </w:rPr>
      </w:pPr>
    </w:p>
    <w:p w:rsidR="00312BB1" w:rsidRPr="00312BB1" w:rsidRDefault="00312BB1" w:rsidP="00312BB1">
      <w:pPr>
        <w:ind w:left="5670"/>
        <w:rPr>
          <w:rFonts w:ascii="Times New Roman" w:hAnsi="Times New Roman" w:cs="Times New Roman"/>
          <w:b/>
        </w:rPr>
      </w:pPr>
    </w:p>
    <w:p w:rsidR="00312BB1" w:rsidRPr="00312BB1" w:rsidRDefault="00C3088A" w:rsidP="00312BB1">
      <w:pPr>
        <w:ind w:left="5670"/>
        <w:rPr>
          <w:rFonts w:ascii="Times New Roman" w:hAnsi="Times New Roman" w:cs="Times New Roman"/>
          <w:b/>
        </w:rPr>
      </w:pPr>
      <w:r w:rsidRPr="00C3088A">
        <w:rPr>
          <w:rFonts w:ascii="Times New Roman" w:hAnsi="Times New Roman" w:cs="Times New Roman"/>
          <w:b/>
          <w:iCs/>
          <w:noProof/>
          <w:sz w:val="32"/>
          <w:szCs w:val="32"/>
        </w:rPr>
        <w:pict>
          <v:shapetype id="_x0000_t202" coordsize="21600,21600" o:spt="202" path="m,l,21600r21600,l21600,xe">
            <v:stroke joinstyle="miter"/>
            <v:path gradientshapeok="t" o:connecttype="rect"/>
          </v:shapetype>
          <v:shape id="_x0000_s1027" type="#_x0000_t202" style="position:absolute;left:0;text-align:left;margin-left:277.15pt;margin-top:-46.1pt;width:203.5pt;height:42.6pt;z-index:251660288" filled="f" stroked="f">
            <v:textbox style="mso-next-textbox:#_x0000_s1027">
              <w:txbxContent>
                <w:p w:rsidR="00312BB1" w:rsidRPr="000B1DE3" w:rsidRDefault="00312BB1" w:rsidP="00312BB1">
                  <w:pPr>
                    <w:rPr>
                      <w:sz w:val="20"/>
                      <w:szCs w:val="20"/>
                    </w:rPr>
                  </w:pPr>
                </w:p>
              </w:txbxContent>
            </v:textbox>
          </v:shape>
        </w:pict>
      </w:r>
      <w:r w:rsidR="00312BB1" w:rsidRPr="00312BB1">
        <w:rPr>
          <w:rFonts w:ascii="Times New Roman" w:hAnsi="Times New Roman" w:cs="Times New Roman"/>
          <w:b/>
        </w:rPr>
        <w:t xml:space="preserve">Приложение №2 </w:t>
      </w:r>
    </w:p>
    <w:p w:rsidR="00312BB1" w:rsidRPr="00312BB1" w:rsidRDefault="00312BB1" w:rsidP="00312BB1">
      <w:pPr>
        <w:ind w:left="5670"/>
        <w:rPr>
          <w:rFonts w:ascii="Times New Roman" w:hAnsi="Times New Roman" w:cs="Times New Roman"/>
          <w:b/>
        </w:rPr>
      </w:pPr>
      <w:r w:rsidRPr="00312BB1">
        <w:rPr>
          <w:rFonts w:ascii="Times New Roman" w:hAnsi="Times New Roman" w:cs="Times New Roman"/>
          <w:b/>
        </w:rPr>
        <w:t xml:space="preserve">к заявке на размещение заказа </w:t>
      </w:r>
    </w:p>
    <w:p w:rsidR="00312BB1" w:rsidRPr="00312BB1" w:rsidRDefault="00312BB1" w:rsidP="00312BB1">
      <w:pPr>
        <w:ind w:left="5670"/>
        <w:rPr>
          <w:rFonts w:ascii="Times New Roman" w:hAnsi="Times New Roman" w:cs="Times New Roman"/>
          <w:b/>
        </w:rPr>
      </w:pPr>
      <w:r w:rsidRPr="00312BB1">
        <w:rPr>
          <w:rFonts w:ascii="Times New Roman" w:hAnsi="Times New Roman" w:cs="Times New Roman"/>
          <w:b/>
        </w:rPr>
        <w:lastRenderedPageBreak/>
        <w:t>от ____________ № ___________</w:t>
      </w:r>
    </w:p>
    <w:p w:rsidR="00312BB1" w:rsidRPr="00312BB1" w:rsidRDefault="00312BB1" w:rsidP="00312BB1">
      <w:pPr>
        <w:jc w:val="center"/>
        <w:rPr>
          <w:rFonts w:ascii="Times New Roman" w:hAnsi="Times New Roman" w:cs="Times New Roman"/>
          <w:color w:val="000000"/>
        </w:rPr>
      </w:pPr>
    </w:p>
    <w:p w:rsidR="00312BB1" w:rsidRPr="00312BB1" w:rsidRDefault="00312BB1" w:rsidP="00312BB1">
      <w:pPr>
        <w:spacing w:line="360" w:lineRule="auto"/>
        <w:jc w:val="center"/>
        <w:rPr>
          <w:rStyle w:val="af2"/>
          <w:rFonts w:ascii="Times New Roman" w:hAnsi="Times New Roman" w:cs="Times New Roman"/>
          <w:b/>
          <w:i w:val="0"/>
          <w:sz w:val="32"/>
          <w:szCs w:val="32"/>
        </w:rPr>
      </w:pPr>
      <w:r w:rsidRPr="00312BB1">
        <w:rPr>
          <w:rStyle w:val="af2"/>
          <w:rFonts w:ascii="Times New Roman" w:hAnsi="Times New Roman" w:cs="Times New Roman"/>
          <w:b/>
          <w:i w:val="0"/>
          <w:sz w:val="32"/>
          <w:szCs w:val="32"/>
        </w:rPr>
        <w:t>Техническое задание</w:t>
      </w:r>
    </w:p>
    <w:p w:rsidR="00312BB1" w:rsidRPr="00312BB1" w:rsidRDefault="00312BB1" w:rsidP="00312BB1">
      <w:pPr>
        <w:jc w:val="center"/>
        <w:rPr>
          <w:rStyle w:val="af2"/>
          <w:rFonts w:ascii="Times New Roman" w:hAnsi="Times New Roman" w:cs="Times New Roman"/>
          <w:b/>
          <w:i w:val="0"/>
          <w:sz w:val="28"/>
          <w:szCs w:val="28"/>
        </w:rPr>
      </w:pPr>
      <w:r w:rsidRPr="00312BB1">
        <w:rPr>
          <w:rStyle w:val="af2"/>
          <w:rFonts w:ascii="Times New Roman" w:hAnsi="Times New Roman" w:cs="Times New Roman"/>
          <w:b/>
          <w:i w:val="0"/>
          <w:sz w:val="28"/>
          <w:szCs w:val="28"/>
        </w:rPr>
        <w:t xml:space="preserve">на поставку </w:t>
      </w:r>
      <w:r w:rsidRPr="00312BB1">
        <w:rPr>
          <w:rFonts w:ascii="Times New Roman" w:hAnsi="Times New Roman" w:cs="Times New Roman"/>
          <w:sz w:val="28"/>
        </w:rPr>
        <w:t>Оптическое оборудование</w:t>
      </w:r>
    </w:p>
    <w:p w:rsidR="00312BB1" w:rsidRPr="00312BB1" w:rsidRDefault="00312BB1" w:rsidP="00312BB1">
      <w:pPr>
        <w:jc w:val="center"/>
        <w:rPr>
          <w:rFonts w:ascii="Times New Roman" w:hAnsi="Times New Roman" w:cs="Times New Roman"/>
          <w:sz w:val="18"/>
          <w:szCs w:val="18"/>
        </w:rPr>
      </w:pPr>
      <w:r w:rsidRPr="00312BB1">
        <w:rPr>
          <w:rFonts w:ascii="Times New Roman" w:hAnsi="Times New Roman" w:cs="Times New Roman"/>
          <w:color w:val="000000"/>
          <w:sz w:val="18"/>
          <w:szCs w:val="18"/>
        </w:rPr>
        <w:t>Предмет закупки по ГПЗ</w:t>
      </w:r>
    </w:p>
    <w:p w:rsidR="00312BB1" w:rsidRPr="00312BB1" w:rsidRDefault="00312BB1" w:rsidP="00312BB1">
      <w:pPr>
        <w:jc w:val="center"/>
        <w:rPr>
          <w:rFonts w:ascii="Times New Roman" w:hAnsi="Times New Roman" w:cs="Times New Roman"/>
          <w:color w:val="000000"/>
        </w:rPr>
      </w:pPr>
    </w:p>
    <w:p w:rsidR="00312BB1" w:rsidRPr="00312BB1" w:rsidRDefault="00312BB1" w:rsidP="00312BB1">
      <w:pPr>
        <w:rPr>
          <w:rFonts w:ascii="Times New Roman" w:hAnsi="Times New Roman" w:cs="Times New Roman"/>
          <w:b/>
          <w:color w:val="000000"/>
          <w:sz w:val="26"/>
          <w:szCs w:val="26"/>
        </w:rPr>
      </w:pPr>
      <w:r w:rsidRPr="00312BB1">
        <w:rPr>
          <w:rFonts w:ascii="Times New Roman" w:hAnsi="Times New Roman" w:cs="Times New Roman"/>
          <w:b/>
          <w:color w:val="000000"/>
          <w:sz w:val="26"/>
          <w:szCs w:val="26"/>
        </w:rPr>
        <w:t>РАЗДЕЛ 1. ОБЩИЕ СВЕДЕНИЯ</w:t>
      </w:r>
    </w:p>
    <w:p w:rsidR="00312BB1" w:rsidRPr="00312BB1" w:rsidRDefault="00312BB1" w:rsidP="00312BB1">
      <w:pPr>
        <w:rPr>
          <w:rFonts w:ascii="Times New Roman" w:hAnsi="Times New Roman" w:cs="Times New Roman"/>
          <w:color w:val="000000"/>
        </w:rPr>
      </w:pPr>
    </w:p>
    <w:p w:rsidR="00312BB1" w:rsidRPr="00312BB1" w:rsidRDefault="00312BB1" w:rsidP="00312BB1">
      <w:pPr>
        <w:rPr>
          <w:rFonts w:ascii="Times New Roman" w:hAnsi="Times New Roman" w:cs="Times New Roman"/>
          <w:b/>
          <w:i/>
          <w:color w:val="000000"/>
        </w:rPr>
      </w:pPr>
      <w:r w:rsidRPr="00312BB1">
        <w:rPr>
          <w:rFonts w:ascii="Times New Roman" w:hAnsi="Times New Roman" w:cs="Times New Roman"/>
          <w:b/>
          <w:i/>
          <w:color w:val="000000"/>
        </w:rPr>
        <w:t>Подраздел 1.1 ПЕРЕЧЕНЬ ТОВАРОВ</w:t>
      </w:r>
    </w:p>
    <w:p w:rsidR="00312BB1" w:rsidRPr="00312BB1" w:rsidRDefault="00312BB1" w:rsidP="00312BB1">
      <w:pPr>
        <w:rPr>
          <w:rFonts w:ascii="Times New Roman" w:hAnsi="Times New Roman" w:cs="Times New Roman"/>
          <w:b/>
          <w:i/>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544"/>
        <w:gridCol w:w="1276"/>
        <w:gridCol w:w="1133"/>
        <w:gridCol w:w="1418"/>
        <w:gridCol w:w="1701"/>
      </w:tblGrid>
      <w:tr w:rsidR="00312BB1" w:rsidRPr="00312BB1" w:rsidTr="00B22D89">
        <w:tc>
          <w:tcPr>
            <w:tcW w:w="675"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jc w:val="center"/>
              <w:rPr>
                <w:rFonts w:ascii="Times New Roman" w:hAnsi="Times New Roman" w:cs="Times New Roman"/>
                <w:b/>
                <w:color w:val="000000"/>
              </w:rPr>
            </w:pPr>
            <w:r w:rsidRPr="00312BB1">
              <w:rPr>
                <w:rFonts w:ascii="Times New Roman" w:hAnsi="Times New Roman" w:cs="Times New Roman"/>
                <w:b/>
                <w:color w:val="000000"/>
              </w:rPr>
              <w:t>№</w:t>
            </w:r>
          </w:p>
          <w:p w:rsidR="00312BB1" w:rsidRPr="00312BB1" w:rsidRDefault="00312BB1" w:rsidP="00B22D89">
            <w:pPr>
              <w:jc w:val="center"/>
              <w:rPr>
                <w:rFonts w:ascii="Times New Roman" w:hAnsi="Times New Roman" w:cs="Times New Roman"/>
                <w:b/>
                <w:color w:val="000000"/>
              </w:rPr>
            </w:pPr>
            <w:r w:rsidRPr="00312BB1">
              <w:rPr>
                <w:rFonts w:ascii="Times New Roman" w:hAnsi="Times New Roman" w:cs="Times New Roman"/>
                <w:b/>
                <w:color w:val="000000"/>
              </w:rPr>
              <w:t>п/п</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b/>
                <w:color w:val="000000"/>
              </w:rPr>
            </w:pPr>
            <w:r w:rsidRPr="00312BB1">
              <w:rPr>
                <w:rFonts w:ascii="Times New Roman" w:hAnsi="Times New Roman" w:cs="Times New Roman"/>
                <w:b/>
                <w:color w:val="000000"/>
              </w:rPr>
              <w:t>Наименование</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b/>
                <w:color w:val="000000"/>
              </w:rPr>
            </w:pPr>
            <w:r w:rsidRPr="00312BB1">
              <w:rPr>
                <w:rFonts w:ascii="Times New Roman" w:hAnsi="Times New Roman" w:cs="Times New Roman"/>
                <w:b/>
                <w:color w:val="000000"/>
              </w:rPr>
              <w:t>Ед. изм.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b/>
                <w:color w:val="000000"/>
              </w:rPr>
            </w:pPr>
            <w:r w:rsidRPr="00312BB1">
              <w:rPr>
                <w:rFonts w:ascii="Times New Roman" w:hAnsi="Times New Roman" w:cs="Times New Roman"/>
                <w:b/>
                <w:color w:val="000000"/>
              </w:rPr>
              <w:t>Коли-чество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b/>
                <w:color w:val="000000"/>
              </w:rPr>
            </w:pPr>
            <w:r w:rsidRPr="00312BB1">
              <w:rPr>
                <w:rFonts w:ascii="Times New Roman" w:hAnsi="Times New Roman" w:cs="Times New Roman"/>
                <w:b/>
                <w:color w:val="00000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b/>
                <w:color w:val="000000"/>
              </w:rPr>
            </w:pPr>
            <w:r w:rsidRPr="00312BB1">
              <w:rPr>
                <w:rFonts w:ascii="Times New Roman" w:hAnsi="Times New Roman" w:cs="Times New Roman"/>
                <w:b/>
                <w:color w:val="000000"/>
              </w:rPr>
              <w:t>Объем гарантий и гарантийный срок</w:t>
            </w:r>
          </w:p>
        </w:tc>
      </w:tr>
      <w:tr w:rsidR="00312BB1" w:rsidRPr="00312BB1" w:rsidTr="00B22D89">
        <w:tc>
          <w:tcPr>
            <w:tcW w:w="675"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rPr>
              <w:t>Оптическое оборудование</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комплект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jc w:val="center"/>
              <w:rPr>
                <w:rFonts w:ascii="Times New Roman" w:hAnsi="Times New Roman" w:cs="Times New Roman"/>
                <w:color w:val="000000"/>
              </w:rPr>
            </w:pPr>
            <w:r w:rsidRPr="00312BB1">
              <w:rPr>
                <w:rFonts w:ascii="Times New Roman" w:hAnsi="Times New Roman" w:cs="Times New Roman"/>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pStyle w:val="a9"/>
              <w:jc w:val="both"/>
              <w:rPr>
                <w:i/>
                <w:sz w:val="24"/>
                <w:szCs w:val="24"/>
                <w:lang w:val="ru-RU"/>
              </w:rPr>
            </w:pPr>
            <w:r w:rsidRPr="00312BB1">
              <w:rPr>
                <w:sz w:val="24"/>
                <w:szCs w:val="24"/>
                <w:lang w:val="ru-RU"/>
              </w:rPr>
              <w:t>Поставка в течение 60 дней со дня подписания договора, но не позднее 01.12.14.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12 месяцев с даты поставки</w:t>
            </w:r>
          </w:p>
        </w:tc>
      </w:tr>
      <w:tr w:rsidR="00312BB1" w:rsidRPr="00312BB1" w:rsidTr="00B22D89">
        <w:tc>
          <w:tcPr>
            <w:tcW w:w="675"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r>
      <w:tr w:rsidR="00312BB1" w:rsidRPr="00312BB1" w:rsidTr="00B22D89">
        <w:tc>
          <w:tcPr>
            <w:tcW w:w="675"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12BB1" w:rsidRPr="00312BB1" w:rsidRDefault="00312BB1" w:rsidP="00B22D89">
            <w:pPr>
              <w:rPr>
                <w:rFonts w:ascii="Times New Roman" w:hAnsi="Times New Roman" w:cs="Times New Roman"/>
                <w:color w:val="000000"/>
                <w:sz w:val="20"/>
                <w:szCs w:val="20"/>
              </w:rPr>
            </w:pPr>
          </w:p>
        </w:tc>
      </w:tr>
    </w:tbl>
    <w:p w:rsidR="00312BB1" w:rsidRPr="00312BB1" w:rsidRDefault="00312BB1" w:rsidP="00312BB1">
      <w:pPr>
        <w:rPr>
          <w:rFonts w:ascii="Times New Roman" w:hAnsi="Times New Roman" w:cs="Times New Roman"/>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312BB1" w:rsidRPr="00312BB1" w:rsidTr="00B22D89">
        <w:trPr>
          <w:trHeight w:val="399"/>
        </w:trPr>
        <w:tc>
          <w:tcPr>
            <w:tcW w:w="9738"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t>Подраздел 1.2 Сведения о новизне</w:t>
            </w:r>
          </w:p>
        </w:tc>
      </w:tr>
      <w:tr w:rsidR="00312BB1" w:rsidRPr="00312BB1" w:rsidTr="00B22D89">
        <w:trPr>
          <w:trHeight w:val="399"/>
        </w:trPr>
        <w:tc>
          <w:tcPr>
            <w:tcW w:w="9738"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 xml:space="preserve">Поставляемое оборудование должно быть новым, выпуска не ранее </w:t>
            </w:r>
            <w:r w:rsidRPr="00312BB1">
              <w:rPr>
                <w:rFonts w:ascii="Times New Roman" w:hAnsi="Times New Roman" w:cs="Times New Roman"/>
                <w:color w:val="000000"/>
                <w:u w:val="single"/>
              </w:rPr>
              <w:t>2014</w:t>
            </w:r>
            <w:r w:rsidRPr="00312BB1">
              <w:rPr>
                <w:rFonts w:ascii="Times New Roman" w:hAnsi="Times New Roman" w:cs="Times New Roman"/>
                <w:color w:val="000000"/>
              </w:rPr>
              <w:t xml:space="preserve">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312BB1" w:rsidRPr="00312BB1" w:rsidRDefault="00312BB1" w:rsidP="00312BB1">
      <w:pPr>
        <w:ind w:left="709"/>
        <w:rPr>
          <w:rFonts w:ascii="Times New Roman" w:hAnsi="Times New Roman" w:cs="Times New Roman"/>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b/>
                <w:color w:val="000000"/>
                <w:sz w:val="26"/>
                <w:szCs w:val="26"/>
              </w:rPr>
              <w:t>РАЗДЕЛ 2. УСЛОВИЯ ЭКСПЛУАТАЦИИ</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color w:val="000000"/>
                <w:sz w:val="26"/>
                <w:szCs w:val="26"/>
              </w:rPr>
            </w:pPr>
            <w:r w:rsidRPr="00312BB1">
              <w:rPr>
                <w:rFonts w:ascii="Times New Roman" w:hAnsi="Times New Roman" w:cs="Times New Roman"/>
                <w:color w:val="000000"/>
              </w:rPr>
              <w:t>Лабораторное помещение. Температура (10…35)</w:t>
            </w:r>
            <w:r w:rsidRPr="00312BB1">
              <w:rPr>
                <w:rFonts w:ascii="Times New Roman" w:hAnsi="Times New Roman" w:cs="Times New Roman"/>
                <w:color w:val="000000"/>
              </w:rPr>
              <w:sym w:font="Symbol" w:char="F0B0"/>
            </w:r>
            <w:r w:rsidRPr="00312BB1">
              <w:rPr>
                <w:rFonts w:ascii="Times New Roman" w:hAnsi="Times New Roman" w:cs="Times New Roman"/>
                <w:color w:val="000000"/>
              </w:rPr>
              <w:t>С. Влажность (50…70)%.</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color w:val="000000"/>
                <w:sz w:val="26"/>
                <w:szCs w:val="26"/>
              </w:rPr>
            </w:pPr>
            <w:r w:rsidRPr="00312BB1">
              <w:rPr>
                <w:rFonts w:ascii="Times New Roman" w:hAnsi="Times New Roman" w:cs="Times New Roman"/>
                <w:b/>
                <w:color w:val="000000"/>
                <w:sz w:val="26"/>
                <w:szCs w:val="26"/>
              </w:rPr>
              <w:t>РАЗДЕЛ 3. ТЕХНИЧЕСКИЕ ТРЕБОВАНИЯ</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t>Подраздел 3.1 Основные параметры и размеры</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rPr>
            </w:pPr>
            <w:r w:rsidRPr="00312BB1">
              <w:rPr>
                <w:rFonts w:ascii="Times New Roman" w:hAnsi="Times New Roman" w:cs="Times New Roman"/>
              </w:rPr>
              <w:lastRenderedPageBreak/>
              <w:t>Комплект оптического оборудования состоит из:</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532нм А.003-01–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60мм, толщина 7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10,6 мкм А.003-02–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60мм, толщина 7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5-6 мкм А.003-03–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60мм, толщина 7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ZnSe на 10,6 мкм А.004-01–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40мм, толщина 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ZnSe на 5-6 мкм А.004-02–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40мм, толщина 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F=1м А.002-01–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=598,4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=3908,0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F=2м А.002-02–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=1037,5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F=3м А.002-03 –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=1563,1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F=4м А.002-04–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=2070,0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F=5м А.002-05– 1шт.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=2582,0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F=6м А.002-06– 1шт.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=3133,5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R=2м А.001-01 - 2шт.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R=4м А.001-02 –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R=6м А.001-03 –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R=8м А.001-04 – 2шт.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R=10м А.001-05 – 1шт.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R=12м А.001-06 – 1шт.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Расширитель пучка BE05M-A – 1шт.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42мм, Ø оккуляра 4,6мм, Ø выходного оккуляра 28мм, длина – 78мм.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Расширитель пучка BE10M-A – 1шт.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56мм, Ø оккуляра 4,6мм, Ø выходного оккуляра 37мм, длина – 136мм.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Визуализатор IRC3 – 1шт.</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Размер – 57,15×38,1мм, размер индикаторной зоны - 38,1×19,05мм</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Диапазон от 0,7 до 1,4 мкм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Визуализатор VC-VIS/IR – 1шт.</w:t>
            </w:r>
          </w:p>
          <w:p w:rsidR="00312BB1" w:rsidRPr="00312BB1" w:rsidRDefault="00312BB1" w:rsidP="00312BB1">
            <w:pPr>
              <w:numPr>
                <w:ilvl w:val="0"/>
                <w:numId w:val="27"/>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Размер – 86,36×53,34мм, размер индикаторной зоны - 53,34×29,21мм</w:t>
            </w:r>
          </w:p>
          <w:p w:rsidR="00312BB1" w:rsidRPr="00312BB1" w:rsidRDefault="00312BB1" w:rsidP="00312BB1">
            <w:pPr>
              <w:numPr>
                <w:ilvl w:val="0"/>
                <w:numId w:val="27"/>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Диапазон от 0,8 до 1,6 мкм</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t>Подраздел 3.2. Основные технико-экономические и эксплуатационные показатели</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312BB1">
            <w:pPr>
              <w:numPr>
                <w:ilvl w:val="0"/>
                <w:numId w:val="25"/>
              </w:numPr>
              <w:tabs>
                <w:tab w:val="left" w:pos="0"/>
              </w:tabs>
              <w:spacing w:after="0" w:line="240" w:lineRule="auto"/>
              <w:jc w:val="both"/>
              <w:rPr>
                <w:rFonts w:ascii="Times New Roman" w:hAnsi="Times New Roman" w:cs="Times New Roman"/>
                <w:color w:val="000000"/>
                <w:sz w:val="28"/>
                <w:szCs w:val="28"/>
              </w:rPr>
            </w:pPr>
            <w:r w:rsidRPr="00312BB1">
              <w:rPr>
                <w:rFonts w:ascii="Times New Roman" w:hAnsi="Times New Roman" w:cs="Times New Roman"/>
                <w:color w:val="000000"/>
                <w:sz w:val="28"/>
                <w:szCs w:val="28"/>
              </w:rPr>
              <w:t xml:space="preserve">Зеркала </w:t>
            </w:r>
            <w:r w:rsidRPr="00312BB1">
              <w:rPr>
                <w:rFonts w:ascii="Times New Roman" w:hAnsi="Times New Roman" w:cs="Times New Roman"/>
                <w:color w:val="000000"/>
              </w:rPr>
              <w:t>А.003-01- А.003-03 из BaF</w:t>
            </w:r>
            <w:r w:rsidRPr="00312BB1">
              <w:rPr>
                <w:rFonts w:ascii="Cambria Math" w:hAnsi="Cambria Math" w:cs="Times New Roman"/>
                <w:color w:val="000000"/>
              </w:rPr>
              <w:t>₂</w:t>
            </w:r>
          </w:p>
          <w:p w:rsidR="00312BB1" w:rsidRPr="00312BB1" w:rsidRDefault="00312BB1" w:rsidP="00312BB1">
            <w:pPr>
              <w:numPr>
                <w:ilvl w:val="0"/>
                <w:numId w:val="25"/>
              </w:numPr>
              <w:tabs>
                <w:tab w:val="left" w:pos="0"/>
              </w:tabs>
              <w:spacing w:after="0" w:line="240" w:lineRule="auto"/>
              <w:jc w:val="both"/>
              <w:rPr>
                <w:rFonts w:ascii="Times New Roman" w:hAnsi="Times New Roman" w:cs="Times New Roman"/>
                <w:color w:val="000000"/>
                <w:sz w:val="28"/>
                <w:szCs w:val="28"/>
              </w:rPr>
            </w:pPr>
            <w:r w:rsidRPr="00312BB1">
              <w:rPr>
                <w:rFonts w:ascii="Times New Roman" w:hAnsi="Times New Roman" w:cs="Times New Roman"/>
                <w:color w:val="000000"/>
                <w:sz w:val="28"/>
                <w:szCs w:val="28"/>
              </w:rPr>
              <w:t>Зеркала</w:t>
            </w:r>
            <w:r w:rsidRPr="00312BB1">
              <w:rPr>
                <w:rFonts w:ascii="Times New Roman" w:hAnsi="Times New Roman" w:cs="Times New Roman"/>
                <w:color w:val="000000"/>
              </w:rPr>
              <w:t xml:space="preserve"> А.004-01- А.004-02 из ZnSe</w:t>
            </w:r>
          </w:p>
          <w:p w:rsidR="00312BB1" w:rsidRPr="00312BB1" w:rsidRDefault="00312BB1" w:rsidP="00312BB1">
            <w:pPr>
              <w:numPr>
                <w:ilvl w:val="0"/>
                <w:numId w:val="25"/>
              </w:numPr>
              <w:tabs>
                <w:tab w:val="left" w:pos="0"/>
              </w:tabs>
              <w:spacing w:after="0" w:line="240" w:lineRule="auto"/>
              <w:jc w:val="both"/>
              <w:rPr>
                <w:rFonts w:ascii="Times New Roman" w:hAnsi="Times New Roman" w:cs="Times New Roman"/>
                <w:color w:val="000000"/>
                <w:sz w:val="28"/>
                <w:szCs w:val="28"/>
              </w:rPr>
            </w:pPr>
            <w:r w:rsidRPr="00312BB1">
              <w:rPr>
                <w:rFonts w:ascii="Times New Roman" w:hAnsi="Times New Roman" w:cs="Times New Roman"/>
                <w:color w:val="000000"/>
              </w:rPr>
              <w:t>Линзы А.002-01 - А.002-06 из стекла К8</w:t>
            </w:r>
          </w:p>
          <w:p w:rsidR="00312BB1" w:rsidRPr="00312BB1" w:rsidRDefault="00312BB1" w:rsidP="00312BB1">
            <w:pPr>
              <w:numPr>
                <w:ilvl w:val="0"/>
                <w:numId w:val="25"/>
              </w:numPr>
              <w:tabs>
                <w:tab w:val="left" w:pos="0"/>
              </w:tabs>
              <w:spacing w:after="0" w:line="240" w:lineRule="auto"/>
              <w:jc w:val="both"/>
              <w:rPr>
                <w:rFonts w:ascii="Times New Roman" w:hAnsi="Times New Roman" w:cs="Times New Roman"/>
                <w:color w:val="000000"/>
                <w:sz w:val="28"/>
                <w:szCs w:val="28"/>
              </w:rPr>
            </w:pPr>
            <w:r w:rsidRPr="00312BB1">
              <w:rPr>
                <w:rFonts w:ascii="Times New Roman" w:hAnsi="Times New Roman" w:cs="Times New Roman"/>
                <w:color w:val="000000"/>
                <w:sz w:val="28"/>
                <w:szCs w:val="28"/>
              </w:rPr>
              <w:lastRenderedPageBreak/>
              <w:t xml:space="preserve">Сферические зеркала </w:t>
            </w:r>
            <w:r w:rsidRPr="00312BB1">
              <w:rPr>
                <w:rFonts w:ascii="Times New Roman" w:hAnsi="Times New Roman" w:cs="Times New Roman"/>
                <w:color w:val="000000"/>
              </w:rPr>
              <w:t>А.002-01 - А.002-06 из стекла К8</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lastRenderedPageBreak/>
              <w:t>Подраздел 3.3. Требования по надежности</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Гарантийный срок работы 1 год с даты поставки</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t>Подраздел 3.4. Требования к конструкции, монтажно-технические требования</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532нм А.003-01 </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60мм, толщина 7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10,6 мкм А.003-02</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60мм, толщина 7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5-6 мкм А.003-03</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60мм, толщина 7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ZnSe на 10,6 мкм А.004-01</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40мм, толщина 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ZnSe на 5-6 мкм А.004-02</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40мм, толщина 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F=1м А.002-01</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=598,4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=3908,0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F=2м А.002-02</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=1037,5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Линза на 532нм F=3м А.002-03 </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=1563,1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F=4м А.002-04</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=2070,0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F=5м А.002-05</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=2582,0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F=6м А.002-06</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Ø 100мм, толщина 12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1</w:t>
            </w:r>
            <w:r w:rsidRPr="00312BB1">
              <w:rPr>
                <w:rFonts w:ascii="Times New Roman" w:hAnsi="Times New Roman" w:cs="Times New Roman"/>
                <w:color w:val="000000"/>
              </w:rPr>
              <w:t xml:space="preserve">=3133,5 мм, </w:t>
            </w:r>
            <w:r w:rsidRPr="00312BB1">
              <w:rPr>
                <w:rFonts w:ascii="Times New Roman" w:hAnsi="Times New Roman" w:cs="Times New Roman"/>
                <w:color w:val="000000"/>
                <w:lang w:val="en-US"/>
              </w:rPr>
              <w:t>R</w:t>
            </w:r>
            <w:r w:rsidRPr="00312BB1">
              <w:rPr>
                <w:rFonts w:ascii="Times New Roman" w:hAnsi="Times New Roman" w:cs="Times New Roman"/>
                <w:color w:val="000000"/>
                <w:vertAlign w:val="subscript"/>
              </w:rPr>
              <w:t>2</w:t>
            </w:r>
            <w:r w:rsidRPr="00312BB1">
              <w:rPr>
                <w:rFonts w:ascii="Times New Roman" w:hAnsi="Times New Roman" w:cs="Times New Roman"/>
                <w:color w:val="000000"/>
              </w:rPr>
              <w:t>=∞мм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Сферическое зеркало R=2м А.001-01 </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Сферическое зеркало R=4м А.001-02 </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Сферическое зеркало R=6м А.001-03 </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Сферическое зеркало R=8м А.001-04 </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Сферическое зеркало R=10м А.001-05 </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Сферическое зеркало R=12м А.001-06 </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100мм, толщина 15 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Расширитель пучка BE05M-A </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42мм, Ø оккуляра 4,6мм, Ø выходного оккуляра 28мм, длина – 78мм.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Расширитель пучка BE10M-A </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Ø 56мм, Ø оккуляра 4,6мм, Ø выходного оккуляра 37мм, длина – 136мм.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Визуализатор IRC3 </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Размер – 57,15×38,1мм, размер индикаторной зоны - 38,1×19,05мм</w:t>
            </w:r>
          </w:p>
          <w:p w:rsidR="00312BB1" w:rsidRPr="00312BB1" w:rsidRDefault="00312BB1" w:rsidP="00312BB1">
            <w:pPr>
              <w:numPr>
                <w:ilvl w:val="0"/>
                <w:numId w:val="26"/>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Диапазон от 0,7 до 1,4 мкм</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 xml:space="preserve">Визуализатор VC-VIS/IR </w:t>
            </w:r>
          </w:p>
          <w:p w:rsidR="00312BB1" w:rsidRPr="00312BB1" w:rsidRDefault="00312BB1" w:rsidP="00312BB1">
            <w:pPr>
              <w:numPr>
                <w:ilvl w:val="0"/>
                <w:numId w:val="27"/>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Размер – 86,36×53,34мм, размер индикаторной зоны - 53,34×29,21мм</w:t>
            </w:r>
          </w:p>
          <w:p w:rsidR="00312BB1" w:rsidRPr="00312BB1" w:rsidRDefault="00312BB1" w:rsidP="00312BB1">
            <w:pPr>
              <w:numPr>
                <w:ilvl w:val="0"/>
                <w:numId w:val="27"/>
              </w:numPr>
              <w:tabs>
                <w:tab w:val="left" w:pos="0"/>
              </w:tabs>
              <w:spacing w:after="0"/>
              <w:jc w:val="both"/>
              <w:rPr>
                <w:rFonts w:ascii="Times New Roman" w:hAnsi="Times New Roman" w:cs="Times New Roman"/>
                <w:color w:val="000000"/>
                <w:sz w:val="28"/>
                <w:szCs w:val="28"/>
              </w:rPr>
            </w:pPr>
            <w:r w:rsidRPr="00312BB1">
              <w:rPr>
                <w:rFonts w:ascii="Times New Roman" w:hAnsi="Times New Roman" w:cs="Times New Roman"/>
                <w:color w:val="000000"/>
              </w:rPr>
              <w:t>Диапазон от 0,8 до 1,6 мкм</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lastRenderedPageBreak/>
              <w:t>Подраздел 3.5. Требования к материалам и комплектующим оборудования</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В комплект системы входят: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532нм А.003-01–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10,6 мкм А.003-02–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5-6 мкм А.003-03–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ZnSe на 10,6 мкм А.004-01–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ZnSe на 5-6 мкм А.004-02–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F=1м А.002-01–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F=2м А.002-02–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F=3м А.002-03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F=4м А.002-04–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F=5м А.002-05–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F=6м А.002-06–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R=2м А.001-01 - 2шт.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R=4м А.001-02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R=6м А.001-03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R=8м А.001-04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R=10м А.001-05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R=12м А.001-06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Расширитель пучка BE05M-A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Расширитель пучка BE10M-A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Визуализатор IRC3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Визуализатор VC-VIS/IR – 1шт.</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t>Подраздел 3.6. Требования к стабильности параметров при воздействии факторов внешней среды</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В условиях эксплуатации в закрытом лабораторном помещении: температура (10…35)</w:t>
            </w:r>
            <w:r w:rsidRPr="00312BB1">
              <w:rPr>
                <w:rFonts w:ascii="Times New Roman" w:hAnsi="Times New Roman" w:cs="Times New Roman"/>
                <w:color w:val="000000"/>
              </w:rPr>
              <w:sym w:font="Symbol" w:char="F0B0"/>
            </w:r>
            <w:r w:rsidRPr="00312BB1">
              <w:rPr>
                <w:rFonts w:ascii="Times New Roman" w:hAnsi="Times New Roman" w:cs="Times New Roman"/>
                <w:color w:val="000000"/>
              </w:rPr>
              <w:t>С, влажность (50 – 70)% прибор должен обеспечивать обозначенные в п. 3.1 параметры.</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t>Подраздел 3.7. Требования к электропитанию</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tabs>
                <w:tab w:val="left" w:pos="0"/>
              </w:tabs>
              <w:jc w:val="both"/>
              <w:rPr>
                <w:rFonts w:ascii="Times New Roman" w:hAnsi="Times New Roman" w:cs="Times New Roman"/>
                <w:i/>
                <w:color w:val="000000"/>
              </w:rPr>
            </w:pPr>
            <w:r w:rsidRPr="00312BB1">
              <w:rPr>
                <w:rFonts w:ascii="Times New Roman" w:hAnsi="Times New Roman" w:cs="Times New Roman"/>
                <w:color w:val="000000"/>
              </w:rPr>
              <w:t>Не предъявляются</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t>Подраздел 3.8 Требования к контрольно-измерительным приборам и автоматике</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Не предъявляются</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t>Подраздел 3.9 Требования к комплектности</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532нм А.003-01–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10,6 мкм А.003-02–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5-6 мкм А.003-03–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ZnSe на 10,6 мкм А.004-01–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ZnSe на 5-6 мкм А.004-02–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F=1м А.002-01–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F=2м А.002-02–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F=3м А.002-03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F=4м А.002-04–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F=5м А.002-05–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F=6м А.002-06–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lastRenderedPageBreak/>
              <w:t>Сферическое зеркало R=2м А.001-01 - 2шт.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R=4м А.001-02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R=6м А.001-03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R=8м А.001-04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R=10м А.001-05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R=12м А.001-06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Расширитель пучка BE05M-A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Расширитель пучка BE10M-A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Визуализатор IRC3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Визуализатор VC-VIS/IR – 1шт.</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lastRenderedPageBreak/>
              <w:t xml:space="preserve">Подраздел 3.10 Требования к маркировке </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i/>
                <w:color w:val="000000"/>
              </w:rPr>
            </w:pPr>
            <w:r w:rsidRPr="00312BB1">
              <w:rPr>
                <w:rFonts w:ascii="Times New Roman" w:hAnsi="Times New Roman" w:cs="Times New Roman"/>
                <w:color w:val="000000"/>
              </w:rPr>
              <w:t>Заводская маркировка с обозначением марки прибора и наименования предприятия-изготовителя.</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t>Подраздел 3.11 Требования к упаковке</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rPr>
              <w:t>Упаковку проводить в тару предприятия-изготовителя.</w:t>
            </w:r>
          </w:p>
        </w:tc>
      </w:tr>
      <w:tr w:rsidR="00312BB1" w:rsidRPr="00312BB1" w:rsidTr="00B22D89">
        <w:trPr>
          <w:trHeight w:val="335"/>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b/>
                <w:color w:val="000000"/>
                <w:sz w:val="26"/>
                <w:szCs w:val="26"/>
              </w:rPr>
              <w:t>РАЗДЕЛ 4. ТРЕБОВАНИЯ ПО ПРАВИЛАМ СДАЧИ И ПРИЕМКИ</w:t>
            </w:r>
          </w:p>
        </w:tc>
      </w:tr>
      <w:tr w:rsidR="00312BB1" w:rsidRPr="00312BB1" w:rsidTr="00B22D89">
        <w:trPr>
          <w:trHeight w:val="399"/>
        </w:trPr>
        <w:tc>
          <w:tcPr>
            <w:tcW w:w="9781" w:type="dxa"/>
            <w:tcBorders>
              <w:top w:val="single" w:sz="4" w:space="0" w:color="auto"/>
              <w:left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t>Подраздел 4.1 Порядок сдачи и приемки</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312BB1">
            <w:pPr>
              <w:numPr>
                <w:ilvl w:val="0"/>
                <w:numId w:val="20"/>
              </w:numPr>
              <w:spacing w:after="0" w:line="240" w:lineRule="auto"/>
              <w:rPr>
                <w:rFonts w:ascii="Times New Roman" w:hAnsi="Times New Roman" w:cs="Times New Roman"/>
              </w:rPr>
            </w:pPr>
            <w:r w:rsidRPr="00312BB1">
              <w:rPr>
                <w:rFonts w:ascii="Times New Roman" w:hAnsi="Times New Roman" w:cs="Times New Roman"/>
              </w:rPr>
              <w:t>Паспорт изделия.</w:t>
            </w:r>
          </w:p>
          <w:p w:rsidR="00312BB1" w:rsidRPr="00312BB1" w:rsidRDefault="00312BB1" w:rsidP="00312BB1">
            <w:pPr>
              <w:numPr>
                <w:ilvl w:val="0"/>
                <w:numId w:val="20"/>
              </w:numPr>
              <w:spacing w:after="0" w:line="240" w:lineRule="auto"/>
              <w:rPr>
                <w:rFonts w:ascii="Times New Roman" w:hAnsi="Times New Roman" w:cs="Times New Roman"/>
                <w:i/>
                <w:color w:val="000000"/>
              </w:rPr>
            </w:pPr>
            <w:r w:rsidRPr="00312BB1">
              <w:rPr>
                <w:rFonts w:ascii="Times New Roman" w:hAnsi="Times New Roman" w:cs="Times New Roman"/>
              </w:rPr>
              <w:t>Товарная накладная и счет-фактура.</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i/>
                <w:color w:val="000000"/>
              </w:rPr>
            </w:pPr>
            <w:r w:rsidRPr="00312BB1">
              <w:rPr>
                <w:rFonts w:ascii="Times New Roman" w:hAnsi="Times New Roman" w:cs="Times New Roman"/>
                <w:b/>
                <w:i/>
                <w:color w:val="000000"/>
              </w:rPr>
              <w:t>Подраздел 4.2 Требования по передаче заказчику технических и иных документов при поставке товаров</w:t>
            </w:r>
          </w:p>
        </w:tc>
      </w:tr>
      <w:tr w:rsidR="00312BB1" w:rsidRPr="00312BB1" w:rsidTr="00B22D89">
        <w:trPr>
          <w:trHeight w:val="399"/>
        </w:trPr>
        <w:tc>
          <w:tcPr>
            <w:tcW w:w="9781" w:type="dxa"/>
            <w:tcBorders>
              <w:top w:val="single" w:sz="4" w:space="0" w:color="auto"/>
              <w:left w:val="single" w:sz="4" w:space="0" w:color="auto"/>
              <w:right w:val="single" w:sz="4" w:space="0" w:color="auto"/>
            </w:tcBorders>
          </w:tcPr>
          <w:p w:rsidR="00312BB1" w:rsidRPr="00312BB1" w:rsidRDefault="00312BB1" w:rsidP="00312BB1">
            <w:pPr>
              <w:numPr>
                <w:ilvl w:val="0"/>
                <w:numId w:val="20"/>
              </w:numPr>
              <w:spacing w:after="0" w:line="240" w:lineRule="auto"/>
              <w:rPr>
                <w:rFonts w:ascii="Times New Roman" w:hAnsi="Times New Roman" w:cs="Times New Roman"/>
              </w:rPr>
            </w:pPr>
            <w:r w:rsidRPr="00312BB1">
              <w:rPr>
                <w:rFonts w:ascii="Times New Roman" w:hAnsi="Times New Roman" w:cs="Times New Roman"/>
              </w:rPr>
              <w:t>Паспорт изделия.</w:t>
            </w:r>
          </w:p>
          <w:p w:rsidR="00312BB1" w:rsidRPr="00312BB1" w:rsidRDefault="00312BB1" w:rsidP="00312BB1">
            <w:pPr>
              <w:numPr>
                <w:ilvl w:val="0"/>
                <w:numId w:val="20"/>
              </w:numPr>
              <w:spacing w:after="0" w:line="240" w:lineRule="auto"/>
              <w:rPr>
                <w:rFonts w:ascii="Times New Roman" w:hAnsi="Times New Roman" w:cs="Times New Roman"/>
                <w:i/>
                <w:color w:val="000000"/>
              </w:rPr>
            </w:pPr>
            <w:r w:rsidRPr="00312BB1">
              <w:rPr>
                <w:rFonts w:ascii="Times New Roman" w:hAnsi="Times New Roman" w:cs="Times New Roman"/>
              </w:rPr>
              <w:t>Товарная накладная и счет-фактура.</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i/>
                <w:color w:val="000000"/>
              </w:rPr>
            </w:pPr>
            <w:r w:rsidRPr="00312BB1">
              <w:rPr>
                <w:rFonts w:ascii="Times New Roman" w:hAnsi="Times New Roman" w:cs="Times New Roman"/>
                <w:b/>
                <w:color w:val="000000"/>
                <w:sz w:val="26"/>
                <w:szCs w:val="26"/>
              </w:rPr>
              <w:t>РАЗДЕЛ 5. ТРЕБОВАНИЯ К ТРАНСПОРТИРОВАНИЮ И МОНТАЖУ</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Упаковка системы</w:t>
            </w:r>
            <w:r w:rsidRPr="00312BB1">
              <w:rPr>
                <w:rFonts w:ascii="Times New Roman" w:hAnsi="Times New Roman" w:cs="Times New Roman"/>
              </w:rPr>
              <w:t xml:space="preserve"> должна обеспечивать транспортировку любым гражданским видом транспорта.</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i/>
                <w:color w:val="000000"/>
              </w:rPr>
            </w:pPr>
            <w:r w:rsidRPr="00312BB1">
              <w:rPr>
                <w:rFonts w:ascii="Times New Roman" w:hAnsi="Times New Roman" w:cs="Times New Roman"/>
                <w:b/>
                <w:color w:val="000000"/>
                <w:sz w:val="26"/>
                <w:szCs w:val="26"/>
              </w:rPr>
              <w:t>РАЗДЕЛ 6. ТРЕБОВАНИЯ К ХРАНЕНИЮ</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Хранение в закрытом лабораторном помещении: Температура (0…50)</w:t>
            </w:r>
            <w:r w:rsidRPr="00312BB1">
              <w:rPr>
                <w:rFonts w:ascii="Times New Roman" w:hAnsi="Times New Roman" w:cs="Times New Roman"/>
                <w:color w:val="000000"/>
              </w:rPr>
              <w:sym w:font="Symbol" w:char="F0B0"/>
            </w:r>
            <w:r w:rsidRPr="00312BB1">
              <w:rPr>
                <w:rFonts w:ascii="Times New Roman" w:hAnsi="Times New Roman" w:cs="Times New Roman"/>
                <w:color w:val="000000"/>
              </w:rPr>
              <w:t>С. Влажность (40…80)%.</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color w:val="000000"/>
                <w:sz w:val="26"/>
                <w:szCs w:val="26"/>
              </w:rPr>
            </w:pPr>
            <w:r w:rsidRPr="00312BB1">
              <w:rPr>
                <w:rFonts w:ascii="Times New Roman" w:hAnsi="Times New Roman" w:cs="Times New Roman"/>
                <w:b/>
                <w:color w:val="000000"/>
                <w:sz w:val="26"/>
                <w:szCs w:val="26"/>
              </w:rPr>
              <w:t>РАЗДЕЛ 7. ТРЕБОВАНИЯ К ОБЪЕМУ И/ИЛИ СРОКУ ПРЕДОСТАВЛЕНИЯ ГАРАНТИЙ</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color w:val="000000"/>
                <w:sz w:val="26"/>
                <w:szCs w:val="26"/>
              </w:rPr>
            </w:pPr>
            <w:r w:rsidRPr="00312BB1">
              <w:rPr>
                <w:rFonts w:ascii="Times New Roman" w:hAnsi="Times New Roman" w:cs="Times New Roman"/>
              </w:rPr>
              <w:t>Гарантийное обслуживание и поддержка: 12 месяцев с даты поставки.</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color w:val="000000"/>
                <w:sz w:val="26"/>
                <w:szCs w:val="26"/>
                <w:lang w:val="en-US"/>
              </w:rPr>
            </w:pPr>
            <w:r w:rsidRPr="00312BB1">
              <w:rPr>
                <w:rFonts w:ascii="Times New Roman" w:hAnsi="Times New Roman" w:cs="Times New Roman"/>
                <w:b/>
                <w:color w:val="000000"/>
                <w:sz w:val="26"/>
                <w:szCs w:val="26"/>
              </w:rPr>
              <w:t>РАЗДЕЛ 8. ТРЕБОВАНИЯ ПО РЕМОНТОПРИГОДНОСТИ</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Не предъявляются.</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color w:val="000000"/>
                <w:sz w:val="26"/>
                <w:szCs w:val="26"/>
                <w:lang w:val="en-US"/>
              </w:rPr>
            </w:pPr>
            <w:r w:rsidRPr="00312BB1">
              <w:rPr>
                <w:rFonts w:ascii="Times New Roman" w:hAnsi="Times New Roman" w:cs="Times New Roman"/>
                <w:b/>
                <w:color w:val="000000"/>
                <w:sz w:val="26"/>
                <w:szCs w:val="26"/>
              </w:rPr>
              <w:t>РАЗДЕЛ 9. ТРЕБОВАНИЯ К ОБСЛУЖИВАНИЮ</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Не предъявляются.</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b/>
                <w:color w:val="000000"/>
                <w:sz w:val="26"/>
                <w:szCs w:val="26"/>
                <w:lang w:val="en-US"/>
              </w:rPr>
            </w:pPr>
            <w:r w:rsidRPr="00312BB1">
              <w:rPr>
                <w:rFonts w:ascii="Times New Roman" w:hAnsi="Times New Roman" w:cs="Times New Roman"/>
                <w:b/>
                <w:color w:val="000000"/>
                <w:sz w:val="26"/>
                <w:szCs w:val="26"/>
              </w:rPr>
              <w:t>РАЗДЕЛ 10. ТРЕБОВАНИЯ ПО БЕЗОПАСНОСТИ</w:t>
            </w:r>
          </w:p>
        </w:tc>
      </w:tr>
      <w:tr w:rsidR="00312BB1" w:rsidRPr="00312BB1" w:rsidTr="00B22D89">
        <w:trPr>
          <w:trHeight w:val="399"/>
        </w:trPr>
        <w:tc>
          <w:tcPr>
            <w:tcW w:w="9781" w:type="dxa"/>
            <w:tcBorders>
              <w:top w:val="single" w:sz="4" w:space="0" w:color="auto"/>
              <w:left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Не предъявляются.</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i/>
                <w:color w:val="000000"/>
              </w:rPr>
            </w:pPr>
            <w:r w:rsidRPr="00312BB1">
              <w:rPr>
                <w:rFonts w:ascii="Times New Roman" w:hAnsi="Times New Roman" w:cs="Times New Roman"/>
                <w:b/>
                <w:color w:val="000000"/>
                <w:sz w:val="26"/>
                <w:szCs w:val="26"/>
              </w:rPr>
              <w:lastRenderedPageBreak/>
              <w:t>РАЗДЕЛ 11. ТРЕБОВАНИЯ К КАЧЕСТВУ И КЛАССИФИКАЦИЯ ОБОРУДОВАНИЯ</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 xml:space="preserve">Поставляемое оборудование должно быть новым, выпуска не ранее </w:t>
            </w:r>
            <w:r w:rsidRPr="00312BB1">
              <w:rPr>
                <w:rFonts w:ascii="Times New Roman" w:hAnsi="Times New Roman" w:cs="Times New Roman"/>
                <w:color w:val="000000"/>
                <w:u w:val="single"/>
              </w:rPr>
              <w:t>2014</w:t>
            </w:r>
            <w:r w:rsidRPr="00312BB1">
              <w:rPr>
                <w:rFonts w:ascii="Times New Roman" w:hAnsi="Times New Roman" w:cs="Times New Roman"/>
                <w:color w:val="000000"/>
              </w:rPr>
              <w:t xml:space="preserve"> года, не бывшим в употреблении, не восстановленным, не являться выставочными образцами.</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i/>
                <w:color w:val="000000"/>
              </w:rPr>
            </w:pPr>
            <w:r w:rsidRPr="00312BB1">
              <w:rPr>
                <w:rFonts w:ascii="Times New Roman" w:hAnsi="Times New Roman" w:cs="Times New Roman"/>
                <w:b/>
                <w:color w:val="000000"/>
                <w:sz w:val="26"/>
                <w:szCs w:val="26"/>
              </w:rPr>
              <w:t>РАЗДЕЛ 12. ДОПОЛНИТЕЛЬНЫЕ (ИНЫЕ) ТРЕБОВАНИЯ</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Не предъявляются</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i/>
                <w:color w:val="000000"/>
              </w:rPr>
            </w:pPr>
            <w:r w:rsidRPr="00312BB1">
              <w:rPr>
                <w:rFonts w:ascii="Times New Roman" w:hAnsi="Times New Roman" w:cs="Times New Roman"/>
                <w:b/>
                <w:color w:val="000000"/>
                <w:sz w:val="26"/>
                <w:szCs w:val="26"/>
              </w:rPr>
              <w:t>РАЗДЕЛ 13. ТРЕБОВАНИЯ К КОЛИЧЕСТВУ И СРОКУ (ПЕРИОДИЧНОСТИ) ПОСТАВКИ</w:t>
            </w:r>
          </w:p>
        </w:tc>
      </w:tr>
      <w:tr w:rsidR="00312BB1" w:rsidRPr="00312BB1" w:rsidTr="00B22D89">
        <w:trPr>
          <w:trHeight w:val="399"/>
        </w:trPr>
        <w:tc>
          <w:tcPr>
            <w:tcW w:w="9781" w:type="dxa"/>
            <w:tcBorders>
              <w:top w:val="single" w:sz="4" w:space="0" w:color="auto"/>
              <w:left w:val="single" w:sz="4" w:space="0" w:color="auto"/>
              <w:bottom w:val="single" w:sz="4" w:space="0" w:color="auto"/>
              <w:right w:val="single" w:sz="4" w:space="0" w:color="auto"/>
            </w:tcBorders>
          </w:tcPr>
          <w:p w:rsidR="00312BB1" w:rsidRPr="00312BB1" w:rsidRDefault="00312BB1" w:rsidP="00B22D89">
            <w:pPr>
              <w:rPr>
                <w:rFonts w:ascii="Times New Roman" w:hAnsi="Times New Roman" w:cs="Times New Roman"/>
                <w:color w:val="000000"/>
              </w:rPr>
            </w:pPr>
            <w:r w:rsidRPr="00312BB1">
              <w:rPr>
                <w:rFonts w:ascii="Times New Roman" w:hAnsi="Times New Roman" w:cs="Times New Roman"/>
                <w:color w:val="000000"/>
              </w:rPr>
              <w:t>В комплект системы входят: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532нм А.003-01–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10,6 мкм А.003-02–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BaF</w:t>
            </w:r>
            <w:r w:rsidRPr="00312BB1">
              <w:rPr>
                <w:rFonts w:ascii="Cambria Math" w:hAnsi="Cambria Math" w:cs="Times New Roman"/>
                <w:color w:val="000000"/>
              </w:rPr>
              <w:t>₂</w:t>
            </w:r>
            <w:r w:rsidRPr="00312BB1">
              <w:rPr>
                <w:rFonts w:ascii="Times New Roman" w:hAnsi="Times New Roman" w:cs="Times New Roman"/>
                <w:color w:val="000000"/>
              </w:rPr>
              <w:t xml:space="preserve"> на 5-6 мкм А.003-03–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ZnSe на 10,6 мкм А.004-01–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Пластина ZnSe на 5-6 мкм А.004-02–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F=1м А.002-01–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F=2м А.002-02–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F=3м А.002-03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F=4м А.002-04–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F=5м А.002-05–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Линза на 532нм F=6м А.002-06–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R=2м А.001-01 - 2шт.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R=4м А.001-02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R=6м А.001-03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R=8м А.001-04 – 2шт.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R=10м А.001-05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Сферическое зеркало R=12м А.001-06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Расширитель пучка BE05M-A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Расширитель пучка BE10M-A – 1шт.</w:t>
            </w:r>
          </w:p>
          <w:p w:rsidR="00312BB1" w:rsidRPr="00312BB1" w:rsidRDefault="00312BB1" w:rsidP="00312BB1">
            <w:pPr>
              <w:numPr>
                <w:ilvl w:val="0"/>
                <w:numId w:val="24"/>
              </w:numPr>
              <w:tabs>
                <w:tab w:val="left" w:pos="0"/>
              </w:tabs>
              <w:spacing w:after="0" w:line="240" w:lineRule="auto"/>
              <w:jc w:val="both"/>
              <w:rPr>
                <w:rFonts w:ascii="Times New Roman" w:hAnsi="Times New Roman" w:cs="Times New Roman"/>
                <w:color w:val="000000"/>
              </w:rPr>
            </w:pPr>
            <w:r w:rsidRPr="00312BB1">
              <w:rPr>
                <w:rFonts w:ascii="Times New Roman" w:hAnsi="Times New Roman" w:cs="Times New Roman"/>
                <w:color w:val="000000"/>
              </w:rPr>
              <w:t>Визуализатор IRC3 – 1шт.</w:t>
            </w:r>
          </w:p>
          <w:p w:rsidR="00312BB1" w:rsidRPr="00312BB1" w:rsidRDefault="00312BB1" w:rsidP="00312BB1">
            <w:pPr>
              <w:numPr>
                <w:ilvl w:val="0"/>
                <w:numId w:val="24"/>
              </w:numPr>
              <w:spacing w:after="0" w:line="240" w:lineRule="auto"/>
              <w:rPr>
                <w:rFonts w:ascii="Times New Roman" w:hAnsi="Times New Roman" w:cs="Times New Roman"/>
                <w:color w:val="000000"/>
              </w:rPr>
            </w:pPr>
            <w:r w:rsidRPr="00312BB1">
              <w:rPr>
                <w:rFonts w:ascii="Times New Roman" w:hAnsi="Times New Roman" w:cs="Times New Roman"/>
                <w:color w:val="000000"/>
              </w:rPr>
              <w:t>Визуализатор VC-VIS/IR – 1шт.</w:t>
            </w:r>
          </w:p>
          <w:p w:rsidR="00312BB1" w:rsidRPr="00312BB1" w:rsidRDefault="00312BB1" w:rsidP="00B22D89">
            <w:pPr>
              <w:pStyle w:val="a9"/>
              <w:jc w:val="both"/>
              <w:rPr>
                <w:i/>
                <w:sz w:val="24"/>
                <w:szCs w:val="24"/>
                <w:lang w:val="ru-RU"/>
              </w:rPr>
            </w:pPr>
            <w:r w:rsidRPr="00312BB1">
              <w:rPr>
                <w:color w:val="000000"/>
                <w:lang w:val="ru-RU"/>
              </w:rPr>
              <w:t>Срок поставки</w:t>
            </w:r>
            <w:r w:rsidRPr="00312BB1">
              <w:rPr>
                <w:lang w:val="ru-RU"/>
              </w:rPr>
              <w:t xml:space="preserve">: </w:t>
            </w:r>
            <w:r w:rsidRPr="00312BB1">
              <w:rPr>
                <w:sz w:val="24"/>
                <w:szCs w:val="24"/>
                <w:lang w:val="ru-RU"/>
              </w:rPr>
              <w:t>Поставка в течение 60 дней со дня подписания договора, но не позднее 01.12.14.</w:t>
            </w:r>
          </w:p>
        </w:tc>
      </w:tr>
    </w:tbl>
    <w:p w:rsidR="00312BB1" w:rsidRPr="00312BB1" w:rsidRDefault="00312BB1" w:rsidP="00312BB1">
      <w:pPr>
        <w:rPr>
          <w:rFonts w:ascii="Times New Roman" w:hAnsi="Times New Roman" w:cs="Times New Roman"/>
          <w:b/>
        </w:rPr>
      </w:pPr>
    </w:p>
    <w:p w:rsidR="00312BB1" w:rsidRDefault="00312BB1" w:rsidP="00A0704E">
      <w:pPr>
        <w:pStyle w:val="a3"/>
        <w:spacing w:before="0" w:after="0"/>
        <w:ind w:firstLine="851"/>
        <w:jc w:val="both"/>
        <w:rPr>
          <w:i/>
          <w:sz w:val="28"/>
          <w:szCs w:val="28"/>
        </w:rPr>
      </w:pPr>
    </w:p>
    <w:p w:rsidR="002678A0" w:rsidRDefault="002678A0" w:rsidP="00A0704E">
      <w:pPr>
        <w:pStyle w:val="a3"/>
        <w:spacing w:before="0" w:after="0"/>
        <w:ind w:firstLine="851"/>
        <w:jc w:val="both"/>
        <w:rPr>
          <w:i/>
          <w:sz w:val="28"/>
          <w:szCs w:val="28"/>
        </w:rPr>
      </w:pPr>
    </w:p>
    <w:p w:rsidR="002678A0" w:rsidRDefault="002678A0" w:rsidP="00A0704E">
      <w:pPr>
        <w:pStyle w:val="a3"/>
        <w:spacing w:before="0" w:after="0"/>
        <w:ind w:firstLine="851"/>
        <w:jc w:val="both"/>
        <w:rPr>
          <w:i/>
          <w:sz w:val="28"/>
          <w:szCs w:val="28"/>
        </w:rPr>
      </w:pPr>
    </w:p>
    <w:p w:rsidR="002678A0" w:rsidRDefault="002678A0" w:rsidP="00A0704E">
      <w:pPr>
        <w:pStyle w:val="a3"/>
        <w:spacing w:before="0" w:after="0"/>
        <w:ind w:firstLine="851"/>
        <w:jc w:val="both"/>
        <w:rPr>
          <w:i/>
          <w:sz w:val="28"/>
          <w:szCs w:val="28"/>
        </w:rPr>
      </w:pPr>
    </w:p>
    <w:p w:rsidR="002678A0" w:rsidRDefault="002678A0" w:rsidP="00A0704E">
      <w:pPr>
        <w:pStyle w:val="a3"/>
        <w:spacing w:before="0" w:after="0"/>
        <w:ind w:firstLine="851"/>
        <w:jc w:val="both"/>
        <w:rPr>
          <w:i/>
          <w:sz w:val="28"/>
          <w:szCs w:val="28"/>
        </w:rPr>
      </w:pPr>
    </w:p>
    <w:p w:rsidR="002678A0" w:rsidRDefault="002678A0" w:rsidP="00A0704E">
      <w:pPr>
        <w:pStyle w:val="a3"/>
        <w:spacing w:before="0" w:after="0"/>
        <w:ind w:firstLine="851"/>
        <w:jc w:val="both"/>
        <w:rPr>
          <w:i/>
          <w:sz w:val="28"/>
          <w:szCs w:val="28"/>
        </w:rPr>
      </w:pPr>
    </w:p>
    <w:p w:rsidR="002678A0" w:rsidRDefault="002678A0" w:rsidP="00A0704E">
      <w:pPr>
        <w:pStyle w:val="a3"/>
        <w:spacing w:before="0" w:after="0"/>
        <w:ind w:firstLine="851"/>
        <w:jc w:val="both"/>
        <w:rPr>
          <w:i/>
          <w:sz w:val="28"/>
          <w:szCs w:val="28"/>
        </w:rPr>
      </w:pPr>
    </w:p>
    <w:p w:rsidR="002678A0" w:rsidRDefault="002678A0" w:rsidP="00A0704E">
      <w:pPr>
        <w:pStyle w:val="a3"/>
        <w:spacing w:before="0" w:after="0"/>
        <w:ind w:firstLine="851"/>
        <w:jc w:val="both"/>
        <w:rPr>
          <w:i/>
          <w:sz w:val="28"/>
          <w:szCs w:val="28"/>
        </w:rPr>
      </w:pPr>
    </w:p>
    <w:p w:rsidR="00425D5D" w:rsidRDefault="00425D5D" w:rsidP="00A0704E">
      <w:pPr>
        <w:pStyle w:val="a3"/>
        <w:spacing w:before="0" w:after="0"/>
        <w:ind w:firstLine="851"/>
        <w:jc w:val="both"/>
        <w:rPr>
          <w:i/>
          <w:sz w:val="28"/>
          <w:szCs w:val="28"/>
        </w:rPr>
        <w:sectPr w:rsidR="00425D5D" w:rsidSect="00065189">
          <w:pgSz w:w="11906" w:h="16838"/>
          <w:pgMar w:top="1134" w:right="850" w:bottom="1134" w:left="1701" w:header="708" w:footer="708" w:gutter="0"/>
          <w:cols w:space="708"/>
          <w:docGrid w:linePitch="360"/>
        </w:sectPr>
      </w:pPr>
    </w:p>
    <w:p w:rsidR="002678A0" w:rsidRPr="00312BB1" w:rsidRDefault="00425D5D" w:rsidP="00A0704E">
      <w:pPr>
        <w:pStyle w:val="a3"/>
        <w:spacing w:before="0" w:after="0"/>
        <w:ind w:firstLine="851"/>
        <w:jc w:val="both"/>
        <w:rPr>
          <w:i/>
          <w:sz w:val="28"/>
          <w:szCs w:val="28"/>
        </w:rPr>
      </w:pPr>
      <w:r>
        <w:rPr>
          <w:i/>
          <w:noProof/>
          <w:sz w:val="28"/>
          <w:szCs w:val="28"/>
        </w:rPr>
        <w:lastRenderedPageBreak/>
        <w:drawing>
          <wp:inline distT="0" distB="0" distL="0" distR="0">
            <wp:extent cx="8604688" cy="6094672"/>
            <wp:effectExtent l="19050" t="0" r="5912" b="0"/>
            <wp:docPr id="8" name="Рисунок 8" descr="d:\Мои документы\Тендеры\2014\АКД\Запрос цен\ИЛФИ\20931 Оптическое оборудование\тз 20931 Оптическое оборудование\Новая папка\Зеркала Ba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Мои документы\Тендеры\2014\АКД\Запрос цен\ИЛФИ\20931 Оптическое оборудование\тз 20931 Оптическое оборудование\Новая папка\Зеркала BaF2.jpg"/>
                    <pic:cNvPicPr>
                      <a:picLocks noChangeAspect="1" noChangeArrowheads="1"/>
                    </pic:cNvPicPr>
                  </pic:nvPicPr>
                  <pic:blipFill>
                    <a:blip r:embed="rId8"/>
                    <a:srcRect/>
                    <a:stretch>
                      <a:fillRect/>
                    </a:stretch>
                  </pic:blipFill>
                  <pic:spPr bwMode="auto">
                    <a:xfrm>
                      <a:off x="0" y="0"/>
                      <a:ext cx="8609074" cy="6097779"/>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8573157" cy="6072338"/>
            <wp:effectExtent l="19050" t="0" r="0" b="0"/>
            <wp:docPr id="7" name="Рисунок 7" descr="d:\Мои документы\Тендеры\2014\АКД\Запрос цен\ИЛФИ\20931 Оптическое оборудование\тз 20931 Оптическое оборудование\Новая папка\Зерка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Мои документы\Тендеры\2014\АКД\Запрос цен\ИЛФИ\20931 Оптическое оборудование\тз 20931 Оптическое оборудование\Новая папка\Зеркала.jpg"/>
                    <pic:cNvPicPr>
                      <a:picLocks noChangeAspect="1" noChangeArrowheads="1"/>
                    </pic:cNvPicPr>
                  </pic:nvPicPr>
                  <pic:blipFill>
                    <a:blip r:embed="rId9"/>
                    <a:srcRect/>
                    <a:stretch>
                      <a:fillRect/>
                    </a:stretch>
                  </pic:blipFill>
                  <pic:spPr bwMode="auto">
                    <a:xfrm>
                      <a:off x="0" y="0"/>
                      <a:ext cx="8584043" cy="6080049"/>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8715046" cy="6172837"/>
            <wp:effectExtent l="19050" t="0" r="0" b="0"/>
            <wp:docPr id="6" name="Рисунок 6" descr="d:\Мои документы\Тендеры\2014\АКД\Запрос цен\ИЛФИ\20931 Оптическое оборудование\тз 20931 Оптическое оборудование\Новая папка\Линз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Мои документы\Тендеры\2014\АКД\Запрос цен\ИЛФИ\20931 Оптическое оборудование\тз 20931 Оптическое оборудование\Новая папка\Линзы.jpg"/>
                    <pic:cNvPicPr>
                      <a:picLocks noChangeAspect="1" noChangeArrowheads="1"/>
                    </pic:cNvPicPr>
                  </pic:nvPicPr>
                  <pic:blipFill>
                    <a:blip r:embed="rId10"/>
                    <a:srcRect/>
                    <a:stretch>
                      <a:fillRect/>
                    </a:stretch>
                  </pic:blipFill>
                  <pic:spPr bwMode="auto">
                    <a:xfrm>
                      <a:off x="0" y="0"/>
                      <a:ext cx="8719308" cy="6175856"/>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8760423" cy="6204978"/>
            <wp:effectExtent l="19050" t="0" r="2577" b="0"/>
            <wp:docPr id="5" name="Рисунок 5" descr="d:\Мои документы\Тендеры\2014\АКД\Запрос цен\ИЛФИ\20931 Оптическое оборудование\тз 20931 Оптическое оборудование\Новая папка\Зеркала Zn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документы\Тендеры\2014\АКД\Запрос цен\ИЛФИ\20931 Оптическое оборудование\тз 20931 Оптическое оборудование\Новая папка\Зеркала ZnSe.jpg"/>
                    <pic:cNvPicPr>
                      <a:picLocks noChangeAspect="1" noChangeArrowheads="1"/>
                    </pic:cNvPicPr>
                  </pic:nvPicPr>
                  <pic:blipFill>
                    <a:blip r:embed="rId11"/>
                    <a:srcRect/>
                    <a:stretch>
                      <a:fillRect/>
                    </a:stretch>
                  </pic:blipFill>
                  <pic:spPr bwMode="auto">
                    <a:xfrm>
                      <a:off x="0" y="0"/>
                      <a:ext cx="8762710" cy="6206598"/>
                    </a:xfrm>
                    <a:prstGeom prst="rect">
                      <a:avLst/>
                    </a:prstGeom>
                    <a:noFill/>
                    <a:ln w="9525">
                      <a:noFill/>
                      <a:miter lim="800000"/>
                      <a:headEnd/>
                      <a:tailEnd/>
                    </a:ln>
                  </pic:spPr>
                </pic:pic>
              </a:graphicData>
            </a:graphic>
          </wp:inline>
        </w:drawing>
      </w:r>
    </w:p>
    <w:p w:rsidR="00312BB1" w:rsidRPr="00312BB1" w:rsidRDefault="00312BB1" w:rsidP="00A0704E">
      <w:pPr>
        <w:pStyle w:val="a3"/>
        <w:spacing w:before="0" w:after="0"/>
        <w:ind w:firstLine="851"/>
        <w:jc w:val="both"/>
        <w:rPr>
          <w:i/>
          <w:sz w:val="28"/>
          <w:szCs w:val="28"/>
        </w:rPr>
      </w:pPr>
    </w:p>
    <w:p w:rsidR="00425D5D" w:rsidRDefault="00425D5D" w:rsidP="00A0704E">
      <w:pPr>
        <w:pStyle w:val="a3"/>
        <w:spacing w:before="0" w:after="0"/>
        <w:ind w:firstLine="851"/>
        <w:jc w:val="both"/>
        <w:rPr>
          <w:i/>
          <w:sz w:val="28"/>
          <w:szCs w:val="28"/>
        </w:rPr>
        <w:sectPr w:rsidR="00425D5D" w:rsidSect="00425D5D">
          <w:pgSz w:w="16838" w:h="11906" w:orient="landscape" w:code="9"/>
          <w:pgMar w:top="1701" w:right="1134" w:bottom="851" w:left="1134" w:header="709" w:footer="709" w:gutter="0"/>
          <w:cols w:space="708"/>
          <w:docGrid w:linePitch="360"/>
        </w:sectPr>
      </w:pPr>
    </w:p>
    <w:p w:rsidR="00312BB1" w:rsidRPr="00312BB1" w:rsidRDefault="00312BB1" w:rsidP="00A0704E">
      <w:pPr>
        <w:pStyle w:val="a3"/>
        <w:spacing w:before="0" w:after="0"/>
        <w:ind w:firstLine="851"/>
        <w:jc w:val="both"/>
        <w:rPr>
          <w:i/>
          <w:sz w:val="28"/>
          <w:szCs w:val="28"/>
        </w:rPr>
      </w:pPr>
    </w:p>
    <w:p w:rsidR="00065189" w:rsidRPr="00312BB1" w:rsidRDefault="00065189" w:rsidP="00A0704E">
      <w:pPr>
        <w:pStyle w:val="a3"/>
        <w:spacing w:before="0" w:after="0"/>
        <w:ind w:firstLine="851"/>
        <w:jc w:val="both"/>
        <w:rPr>
          <w:i/>
          <w:sz w:val="28"/>
          <w:szCs w:val="28"/>
        </w:rPr>
      </w:pPr>
      <w:r w:rsidRPr="00312BB1">
        <w:rPr>
          <w:i/>
          <w:sz w:val="28"/>
          <w:szCs w:val="28"/>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065189" w:rsidRPr="00312BB1" w:rsidRDefault="00065189" w:rsidP="00A0704E">
      <w:pPr>
        <w:pStyle w:val="a3"/>
        <w:spacing w:before="0" w:after="0"/>
        <w:ind w:firstLine="851"/>
        <w:jc w:val="both"/>
        <w:rPr>
          <w:i/>
          <w:sz w:val="28"/>
          <w:szCs w:val="28"/>
        </w:rPr>
      </w:pPr>
    </w:p>
    <w:p w:rsidR="00065189" w:rsidRPr="00312BB1" w:rsidRDefault="00065189" w:rsidP="00A0704E">
      <w:pPr>
        <w:pStyle w:val="a3"/>
        <w:spacing w:before="0" w:after="0"/>
        <w:ind w:firstLine="851"/>
        <w:jc w:val="both"/>
        <w:rPr>
          <w:sz w:val="28"/>
          <w:szCs w:val="28"/>
        </w:rPr>
      </w:pPr>
      <w:r w:rsidRPr="00312BB1">
        <w:rPr>
          <w:b/>
          <w:sz w:val="28"/>
          <w:szCs w:val="28"/>
        </w:rPr>
        <w:t>2. Срок предоставления гарантии качества товара</w:t>
      </w:r>
      <w:r w:rsidRPr="00312BB1">
        <w:rPr>
          <w:sz w:val="28"/>
          <w:szCs w:val="28"/>
        </w:rPr>
        <w:t xml:space="preserve">: </w:t>
      </w:r>
    </w:p>
    <w:p w:rsidR="00065189" w:rsidRPr="00312BB1"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312BB1">
        <w:rPr>
          <w:rFonts w:ascii="Times New Roman" w:hAnsi="Times New Roman" w:cs="Times New Roman"/>
          <w:sz w:val="28"/>
          <w:szCs w:val="28"/>
        </w:rPr>
        <w:t>Гарантийный срок на поставленный товар___________________________________</w:t>
      </w:r>
    </w:p>
    <w:p w:rsidR="00065189" w:rsidRPr="00312BB1"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312BB1">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312BB1"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312BB1">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312BB1" w:rsidRDefault="00065189" w:rsidP="00A0704E">
      <w:pPr>
        <w:spacing w:after="0" w:line="240" w:lineRule="auto"/>
        <w:ind w:firstLine="851"/>
        <w:jc w:val="both"/>
        <w:rPr>
          <w:rFonts w:ascii="Times New Roman" w:hAnsi="Times New Roman" w:cs="Times New Roman"/>
          <w:b/>
          <w:sz w:val="28"/>
          <w:szCs w:val="28"/>
        </w:rPr>
      </w:pPr>
      <w:r w:rsidRPr="00312BB1">
        <w:rPr>
          <w:rFonts w:ascii="Times New Roman" w:hAnsi="Times New Roman" w:cs="Times New Roman"/>
          <w:b/>
          <w:sz w:val="28"/>
          <w:szCs w:val="28"/>
        </w:rPr>
        <w:t xml:space="preserve">3. Требования к поставляемому товару: </w:t>
      </w:r>
    </w:p>
    <w:p w:rsidR="00065189" w:rsidRPr="00312BB1" w:rsidRDefault="00065189" w:rsidP="00A0704E">
      <w:pPr>
        <w:pStyle w:val="a3"/>
        <w:spacing w:before="0" w:after="0"/>
        <w:ind w:firstLine="851"/>
        <w:jc w:val="both"/>
        <w:rPr>
          <w:sz w:val="28"/>
          <w:szCs w:val="28"/>
          <w:u w:val="single"/>
        </w:rPr>
      </w:pPr>
      <w:r w:rsidRPr="00312BB1">
        <w:rPr>
          <w:sz w:val="28"/>
          <w:szCs w:val="28"/>
        </w:rPr>
        <w:t>- качество поставляемых товаров должно соответствовать стандартам и техническим условиям. Гарантия качества действует в течение сроков, указанных в ГОСТах, ТУ и сертификатах качества или паспортом качества;</w:t>
      </w:r>
    </w:p>
    <w:p w:rsidR="00065189" w:rsidRPr="00312BB1" w:rsidRDefault="00065189" w:rsidP="00A0704E">
      <w:pPr>
        <w:pStyle w:val="a3"/>
        <w:spacing w:before="0" w:after="0"/>
        <w:ind w:firstLine="851"/>
        <w:jc w:val="both"/>
        <w:rPr>
          <w:sz w:val="28"/>
          <w:szCs w:val="28"/>
        </w:rPr>
      </w:pPr>
      <w:r w:rsidRPr="00312BB1">
        <w:rPr>
          <w:sz w:val="28"/>
          <w:szCs w:val="28"/>
        </w:rPr>
        <w:t>- товар должен быть новым, т.е. не б/у и не восстановленным;</w:t>
      </w:r>
    </w:p>
    <w:p w:rsidR="00065189" w:rsidRPr="00312BB1" w:rsidRDefault="00065189" w:rsidP="00A0704E">
      <w:pPr>
        <w:pStyle w:val="a3"/>
        <w:spacing w:before="0" w:after="0"/>
        <w:ind w:firstLine="851"/>
        <w:jc w:val="both"/>
        <w:rPr>
          <w:sz w:val="28"/>
          <w:szCs w:val="28"/>
        </w:rPr>
      </w:pPr>
      <w:r w:rsidRPr="00312BB1">
        <w:rPr>
          <w:sz w:val="28"/>
          <w:szCs w:val="28"/>
        </w:rPr>
        <w:t>- товар должен соответствовать заявленным параметрам и техническим условиям.</w:t>
      </w:r>
    </w:p>
    <w:p w:rsidR="00F115F4" w:rsidRPr="00312BB1" w:rsidRDefault="00065189" w:rsidP="00F115F4">
      <w:pPr>
        <w:spacing w:after="0" w:line="240" w:lineRule="auto"/>
        <w:ind w:firstLine="851"/>
        <w:jc w:val="both"/>
        <w:rPr>
          <w:rFonts w:ascii="Times New Roman" w:hAnsi="Times New Roman" w:cs="Times New Roman"/>
          <w:b/>
          <w:sz w:val="28"/>
          <w:szCs w:val="28"/>
        </w:rPr>
      </w:pPr>
      <w:r w:rsidRPr="00312BB1">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F971F4" w:rsidRPr="00312BB1">
        <w:rPr>
          <w:rFonts w:ascii="Times New Roman" w:hAnsi="Times New Roman" w:cs="Times New Roman"/>
          <w:b/>
          <w:sz w:val="28"/>
          <w:szCs w:val="28"/>
        </w:rPr>
        <w:t>нет</w:t>
      </w:r>
    </w:p>
    <w:p w:rsidR="00093B26" w:rsidRPr="00312BB1" w:rsidRDefault="00093B26" w:rsidP="00F115F4">
      <w:pPr>
        <w:spacing w:after="0" w:line="240" w:lineRule="auto"/>
        <w:ind w:firstLine="851"/>
        <w:jc w:val="both"/>
        <w:rPr>
          <w:rFonts w:ascii="Times New Roman" w:hAnsi="Times New Roman" w:cs="Times New Roman"/>
          <w:b/>
          <w:sz w:val="28"/>
          <w:szCs w:val="28"/>
        </w:rPr>
      </w:pPr>
    </w:p>
    <w:sectPr w:rsidR="00093B26" w:rsidRPr="00312BB1" w:rsidSect="0006518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68BE" w:rsidRDefault="001E68BE" w:rsidP="00425D5D">
      <w:pPr>
        <w:spacing w:after="0" w:line="240" w:lineRule="auto"/>
      </w:pPr>
      <w:r>
        <w:separator/>
      </w:r>
    </w:p>
  </w:endnote>
  <w:endnote w:type="continuationSeparator" w:id="1">
    <w:p w:rsidR="001E68BE" w:rsidRDefault="001E68BE" w:rsidP="00425D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68BE" w:rsidRDefault="001E68BE" w:rsidP="00425D5D">
      <w:pPr>
        <w:spacing w:after="0" w:line="240" w:lineRule="auto"/>
      </w:pPr>
      <w:r>
        <w:separator/>
      </w:r>
    </w:p>
  </w:footnote>
  <w:footnote w:type="continuationSeparator" w:id="1">
    <w:p w:rsidR="001E68BE" w:rsidRDefault="001E68BE" w:rsidP="00425D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9524D9B"/>
    <w:multiLevelType w:val="hybridMultilevel"/>
    <w:tmpl w:val="3B129892"/>
    <w:lvl w:ilvl="0" w:tplc="07E077D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156CBB"/>
    <w:multiLevelType w:val="hybridMultilevel"/>
    <w:tmpl w:val="32266BEC"/>
    <w:lvl w:ilvl="0" w:tplc="B2EEE716">
      <w:start w:val="1"/>
      <w:numFmt w:val="bullet"/>
      <w:lvlText w:val="–"/>
      <w:lvlJc w:val="left"/>
      <w:pPr>
        <w:tabs>
          <w:tab w:val="num" w:pos="454"/>
        </w:tabs>
        <w:ind w:left="454" w:hanging="45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EF20FA"/>
    <w:multiLevelType w:val="hybridMultilevel"/>
    <w:tmpl w:val="D846B44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0E3D62C4"/>
    <w:multiLevelType w:val="hybridMultilevel"/>
    <w:tmpl w:val="93ACC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6">
    <w:nsid w:val="192A0B29"/>
    <w:multiLevelType w:val="multilevel"/>
    <w:tmpl w:val="CFD00270"/>
    <w:lvl w:ilvl="0">
      <w:start w:val="2"/>
      <w:numFmt w:val="bullet"/>
      <w:lvlText w:val="-"/>
      <w:lvlJc w:val="left"/>
      <w:pPr>
        <w:tabs>
          <w:tab w:val="num" w:pos="420"/>
        </w:tabs>
        <w:ind w:left="420" w:hanging="420"/>
      </w:pPr>
      <w:rPr>
        <w:rFonts w:hint="default"/>
      </w:rPr>
    </w:lvl>
    <w:lvl w:ilvl="1">
      <w:start w:val="1"/>
      <w:numFmt w:val="decimal"/>
      <w:lvlText w:val="%1.%2."/>
      <w:lvlJc w:val="left"/>
      <w:pPr>
        <w:tabs>
          <w:tab w:val="num" w:pos="1260"/>
        </w:tabs>
        <w:ind w:left="1260" w:hanging="42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153285E"/>
    <w:multiLevelType w:val="hybridMultilevel"/>
    <w:tmpl w:val="7D7EB5AE"/>
    <w:lvl w:ilvl="0" w:tplc="AAF879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1">
    <w:nsid w:val="3A9648D7"/>
    <w:multiLevelType w:val="hybridMultilevel"/>
    <w:tmpl w:val="79F0551E"/>
    <w:lvl w:ilvl="0" w:tplc="AAF879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3D3F650D"/>
    <w:multiLevelType w:val="multilevel"/>
    <w:tmpl w:val="8C924994"/>
    <w:lvl w:ilvl="0">
      <w:start w:val="1"/>
      <w:numFmt w:val="decimal"/>
      <w:lvlText w:val="3.%1."/>
      <w:lvlJc w:val="left"/>
      <w:pPr>
        <w:tabs>
          <w:tab w:val="num" w:pos="420"/>
        </w:tabs>
        <w:ind w:left="420" w:hanging="420"/>
      </w:pPr>
      <w:rPr>
        <w:rFonts w:hint="default"/>
      </w:rPr>
    </w:lvl>
    <w:lvl w:ilvl="1">
      <w:start w:val="1"/>
      <w:numFmt w:val="decimal"/>
      <w:lvlText w:val="%2."/>
      <w:lvlJc w:val="left"/>
      <w:pPr>
        <w:tabs>
          <w:tab w:val="num" w:pos="720"/>
        </w:tabs>
        <w:ind w:left="720" w:hanging="720"/>
      </w:pPr>
      <w:rPr>
        <w:rFonts w:ascii="Times New Roman" w:eastAsia="Times New Roman" w:hAnsi="Times New Roman" w:cs="Times New Roman" w:hint="default"/>
        <w:i/>
        <w:sz w:val="24"/>
        <w:szCs w:val="24"/>
      </w:rPr>
    </w:lvl>
    <w:lvl w:ilvl="2">
      <w:start w:val="1"/>
      <w:numFmt w:val="decimal"/>
      <w:lvlText w:val="4.%3."/>
      <w:lvlJc w:val="left"/>
      <w:pPr>
        <w:tabs>
          <w:tab w:val="num" w:pos="720"/>
        </w:tabs>
        <w:ind w:left="720" w:hanging="720"/>
      </w:pPr>
      <w:rPr>
        <w:rFonts w:ascii="Times New Roman" w:eastAsia="Times New Roman" w:hAnsi="Times New Roman" w:cs="Times New Roman" w:hint="default"/>
        <w:color w:val="auto"/>
      </w:rPr>
    </w:lvl>
    <w:lvl w:ilvl="3">
      <w:start w:val="1"/>
      <w:numFmt w:val="decimal"/>
      <w:lvlText w:val="%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3F67542"/>
    <w:multiLevelType w:val="hybridMultilevel"/>
    <w:tmpl w:val="57EA44DC"/>
    <w:lvl w:ilvl="0" w:tplc="067E8FA4">
      <w:start w:val="1"/>
      <w:numFmt w:val="decimal"/>
      <w:lvlText w:val="%1."/>
      <w:lvlJc w:val="left"/>
      <w:pPr>
        <w:tabs>
          <w:tab w:val="num" w:pos="1069"/>
        </w:tabs>
        <w:ind w:left="1069" w:hanging="360"/>
      </w:pPr>
      <w:rPr>
        <w:rFonts w:hint="default"/>
      </w:rPr>
    </w:lvl>
    <w:lvl w:ilvl="1" w:tplc="26B8DA6C">
      <w:numFmt w:val="none"/>
      <w:lvlText w:val=""/>
      <w:lvlJc w:val="left"/>
      <w:pPr>
        <w:tabs>
          <w:tab w:val="num" w:pos="360"/>
        </w:tabs>
      </w:pPr>
    </w:lvl>
    <w:lvl w:ilvl="2" w:tplc="00D8C9B8">
      <w:numFmt w:val="none"/>
      <w:lvlText w:val=""/>
      <w:lvlJc w:val="left"/>
      <w:pPr>
        <w:tabs>
          <w:tab w:val="num" w:pos="360"/>
        </w:tabs>
      </w:pPr>
    </w:lvl>
    <w:lvl w:ilvl="3" w:tplc="0F36F64C">
      <w:numFmt w:val="none"/>
      <w:lvlText w:val=""/>
      <w:lvlJc w:val="left"/>
      <w:pPr>
        <w:tabs>
          <w:tab w:val="num" w:pos="360"/>
        </w:tabs>
      </w:pPr>
    </w:lvl>
    <w:lvl w:ilvl="4" w:tplc="7368E5AE">
      <w:numFmt w:val="none"/>
      <w:lvlText w:val=""/>
      <w:lvlJc w:val="left"/>
      <w:pPr>
        <w:tabs>
          <w:tab w:val="num" w:pos="360"/>
        </w:tabs>
      </w:pPr>
    </w:lvl>
    <w:lvl w:ilvl="5" w:tplc="DF52CF02">
      <w:numFmt w:val="none"/>
      <w:lvlText w:val=""/>
      <w:lvlJc w:val="left"/>
      <w:pPr>
        <w:tabs>
          <w:tab w:val="num" w:pos="360"/>
        </w:tabs>
      </w:pPr>
    </w:lvl>
    <w:lvl w:ilvl="6" w:tplc="F97EEA5A">
      <w:numFmt w:val="none"/>
      <w:lvlText w:val=""/>
      <w:lvlJc w:val="left"/>
      <w:pPr>
        <w:tabs>
          <w:tab w:val="num" w:pos="360"/>
        </w:tabs>
      </w:pPr>
    </w:lvl>
    <w:lvl w:ilvl="7" w:tplc="347E3BB2">
      <w:numFmt w:val="none"/>
      <w:lvlText w:val=""/>
      <w:lvlJc w:val="left"/>
      <w:pPr>
        <w:tabs>
          <w:tab w:val="num" w:pos="360"/>
        </w:tabs>
      </w:pPr>
    </w:lvl>
    <w:lvl w:ilvl="8" w:tplc="678E0C82">
      <w:numFmt w:val="none"/>
      <w:lvlText w:val=""/>
      <w:lvlJc w:val="left"/>
      <w:pPr>
        <w:tabs>
          <w:tab w:val="num" w:pos="360"/>
        </w:tabs>
      </w:pPr>
    </w:lvl>
  </w:abstractNum>
  <w:abstractNum w:abstractNumId="15">
    <w:nsid w:val="459C227F"/>
    <w:multiLevelType w:val="hybridMultilevel"/>
    <w:tmpl w:val="D6DEA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7">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48B2A2D"/>
    <w:multiLevelType w:val="hybridMultilevel"/>
    <w:tmpl w:val="A2181F58"/>
    <w:lvl w:ilvl="0" w:tplc="04190001">
      <w:start w:val="1"/>
      <w:numFmt w:val="bullet"/>
      <w:lvlText w:val=""/>
      <w:lvlJc w:val="left"/>
      <w:pPr>
        <w:ind w:left="720" w:hanging="360"/>
      </w:pPr>
      <w:rPr>
        <w:rFonts w:ascii="Symbol" w:hAnsi="Symbol"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FB2347"/>
    <w:multiLevelType w:val="hybridMultilevel"/>
    <w:tmpl w:val="073E185C"/>
    <w:lvl w:ilvl="0" w:tplc="07E077D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B8D73EC"/>
    <w:multiLevelType w:val="hybridMultilevel"/>
    <w:tmpl w:val="92762B9E"/>
    <w:lvl w:ilvl="0" w:tplc="9DC064C2">
      <w:start w:val="1"/>
      <w:numFmt w:val="bullet"/>
      <w:lvlText w:val=""/>
      <w:lvlJc w:val="left"/>
      <w:pPr>
        <w:tabs>
          <w:tab w:val="num" w:pos="464"/>
        </w:tabs>
        <w:ind w:left="464" w:hanging="284"/>
      </w:pPr>
      <w:rPr>
        <w:rFonts w:ascii="Symbol" w:hAnsi="Symbol" w:hint="default"/>
      </w:rPr>
    </w:lvl>
    <w:lvl w:ilvl="1" w:tplc="0419000F">
      <w:start w:val="1"/>
      <w:numFmt w:val="decimal"/>
      <w:lvlText w:val="%2."/>
      <w:lvlJc w:val="left"/>
      <w:pPr>
        <w:tabs>
          <w:tab w:val="num" w:pos="1450"/>
        </w:tabs>
        <w:ind w:left="1450" w:hanging="360"/>
      </w:pPr>
      <w:rPr>
        <w:rFonts w:hint="default"/>
      </w:rPr>
    </w:lvl>
    <w:lvl w:ilvl="2" w:tplc="04190005" w:tentative="1">
      <w:start w:val="1"/>
      <w:numFmt w:val="bullet"/>
      <w:lvlText w:val=""/>
      <w:lvlJc w:val="left"/>
      <w:pPr>
        <w:tabs>
          <w:tab w:val="num" w:pos="2170"/>
        </w:tabs>
        <w:ind w:left="2170" w:hanging="360"/>
      </w:pPr>
      <w:rPr>
        <w:rFonts w:ascii="Wingdings" w:hAnsi="Wingdings" w:hint="default"/>
      </w:rPr>
    </w:lvl>
    <w:lvl w:ilvl="3" w:tplc="04190001" w:tentative="1">
      <w:start w:val="1"/>
      <w:numFmt w:val="bullet"/>
      <w:lvlText w:val=""/>
      <w:lvlJc w:val="left"/>
      <w:pPr>
        <w:tabs>
          <w:tab w:val="num" w:pos="2890"/>
        </w:tabs>
        <w:ind w:left="2890" w:hanging="360"/>
      </w:pPr>
      <w:rPr>
        <w:rFonts w:ascii="Symbol" w:hAnsi="Symbol" w:hint="default"/>
      </w:rPr>
    </w:lvl>
    <w:lvl w:ilvl="4" w:tplc="04190003" w:tentative="1">
      <w:start w:val="1"/>
      <w:numFmt w:val="bullet"/>
      <w:lvlText w:val="o"/>
      <w:lvlJc w:val="left"/>
      <w:pPr>
        <w:tabs>
          <w:tab w:val="num" w:pos="3610"/>
        </w:tabs>
        <w:ind w:left="3610" w:hanging="360"/>
      </w:pPr>
      <w:rPr>
        <w:rFonts w:ascii="Courier New" w:hAnsi="Courier New" w:cs="Courier New" w:hint="default"/>
      </w:rPr>
    </w:lvl>
    <w:lvl w:ilvl="5" w:tplc="04190005" w:tentative="1">
      <w:start w:val="1"/>
      <w:numFmt w:val="bullet"/>
      <w:lvlText w:val=""/>
      <w:lvlJc w:val="left"/>
      <w:pPr>
        <w:tabs>
          <w:tab w:val="num" w:pos="4330"/>
        </w:tabs>
        <w:ind w:left="4330" w:hanging="360"/>
      </w:pPr>
      <w:rPr>
        <w:rFonts w:ascii="Wingdings" w:hAnsi="Wingdings" w:hint="default"/>
      </w:rPr>
    </w:lvl>
    <w:lvl w:ilvl="6" w:tplc="04190001" w:tentative="1">
      <w:start w:val="1"/>
      <w:numFmt w:val="bullet"/>
      <w:lvlText w:val=""/>
      <w:lvlJc w:val="left"/>
      <w:pPr>
        <w:tabs>
          <w:tab w:val="num" w:pos="5050"/>
        </w:tabs>
        <w:ind w:left="5050" w:hanging="360"/>
      </w:pPr>
      <w:rPr>
        <w:rFonts w:ascii="Symbol" w:hAnsi="Symbol" w:hint="default"/>
      </w:rPr>
    </w:lvl>
    <w:lvl w:ilvl="7" w:tplc="04190003" w:tentative="1">
      <w:start w:val="1"/>
      <w:numFmt w:val="bullet"/>
      <w:lvlText w:val="o"/>
      <w:lvlJc w:val="left"/>
      <w:pPr>
        <w:tabs>
          <w:tab w:val="num" w:pos="5770"/>
        </w:tabs>
        <w:ind w:left="5770" w:hanging="360"/>
      </w:pPr>
      <w:rPr>
        <w:rFonts w:ascii="Courier New" w:hAnsi="Courier New" w:cs="Courier New" w:hint="default"/>
      </w:rPr>
    </w:lvl>
    <w:lvl w:ilvl="8" w:tplc="04190005" w:tentative="1">
      <w:start w:val="1"/>
      <w:numFmt w:val="bullet"/>
      <w:lvlText w:val=""/>
      <w:lvlJc w:val="left"/>
      <w:pPr>
        <w:tabs>
          <w:tab w:val="num" w:pos="6490"/>
        </w:tabs>
        <w:ind w:left="6490" w:hanging="360"/>
      </w:pPr>
      <w:rPr>
        <w:rFonts w:ascii="Wingdings" w:hAnsi="Wingdings" w:hint="default"/>
      </w:rPr>
    </w:lvl>
  </w:abstractNum>
  <w:abstractNum w:abstractNumId="21">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6B4E664C"/>
    <w:multiLevelType w:val="hybridMultilevel"/>
    <w:tmpl w:val="BC86EAB6"/>
    <w:lvl w:ilvl="0" w:tplc="9DC064C2">
      <w:start w:val="1"/>
      <w:numFmt w:val="bullet"/>
      <w:lvlText w:val=""/>
      <w:lvlJc w:val="left"/>
      <w:pPr>
        <w:tabs>
          <w:tab w:val="num" w:pos="814"/>
        </w:tabs>
        <w:ind w:left="814" w:hanging="284"/>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6D79080A"/>
    <w:multiLevelType w:val="hybridMultilevel"/>
    <w:tmpl w:val="414207AE"/>
    <w:lvl w:ilvl="0" w:tplc="0419000F">
      <w:start w:val="1"/>
      <w:numFmt w:val="decimal"/>
      <w:lvlText w:val="%1."/>
      <w:lvlJc w:val="left"/>
      <w:pPr>
        <w:tabs>
          <w:tab w:val="num" w:pos="720"/>
        </w:tabs>
        <w:ind w:left="720" w:hanging="360"/>
      </w:pPr>
    </w:lvl>
    <w:lvl w:ilvl="1" w:tplc="9DC064C2">
      <w:start w:val="1"/>
      <w:numFmt w:val="bullet"/>
      <w:lvlText w:val=""/>
      <w:lvlJc w:val="left"/>
      <w:pPr>
        <w:tabs>
          <w:tab w:val="num" w:pos="1364"/>
        </w:tabs>
        <w:ind w:left="1364" w:hanging="284"/>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25">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10"/>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1"/>
  </w:num>
  <w:num w:numId="6">
    <w:abstractNumId w:val="25"/>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3"/>
  </w:num>
  <w:num w:numId="14">
    <w:abstractNumId w:val="15"/>
  </w:num>
  <w:num w:numId="15">
    <w:abstractNumId w:val="16"/>
  </w:num>
  <w:num w:numId="16">
    <w:abstractNumId w:val="23"/>
  </w:num>
  <w:num w:numId="17">
    <w:abstractNumId w:val="22"/>
  </w:num>
  <w:num w:numId="18">
    <w:abstractNumId w:val="20"/>
  </w:num>
  <w:num w:numId="19">
    <w:abstractNumId w:val="6"/>
  </w:num>
  <w:num w:numId="20">
    <w:abstractNumId w:val="2"/>
  </w:num>
  <w:num w:numId="21">
    <w:abstractNumId w:val="1"/>
  </w:num>
  <w:num w:numId="22">
    <w:abstractNumId w:val="19"/>
  </w:num>
  <w:num w:numId="23">
    <w:abstractNumId w:val="12"/>
  </w:num>
  <w:num w:numId="24">
    <w:abstractNumId w:val="18"/>
  </w:num>
  <w:num w:numId="25">
    <w:abstractNumId w:val="4"/>
  </w:num>
  <w:num w:numId="26">
    <w:abstractNumId w:val="8"/>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065189"/>
    <w:rsid w:val="00012D3B"/>
    <w:rsid w:val="00016192"/>
    <w:rsid w:val="00041953"/>
    <w:rsid w:val="000444DD"/>
    <w:rsid w:val="0004540F"/>
    <w:rsid w:val="000564E7"/>
    <w:rsid w:val="00065189"/>
    <w:rsid w:val="00065EF9"/>
    <w:rsid w:val="00085857"/>
    <w:rsid w:val="00093B26"/>
    <w:rsid w:val="000954AF"/>
    <w:rsid w:val="000A6AED"/>
    <w:rsid w:val="000F501D"/>
    <w:rsid w:val="001010C7"/>
    <w:rsid w:val="00136129"/>
    <w:rsid w:val="00196C4B"/>
    <w:rsid w:val="001B4489"/>
    <w:rsid w:val="001E68BE"/>
    <w:rsid w:val="001F4153"/>
    <w:rsid w:val="00215CC9"/>
    <w:rsid w:val="00232DA0"/>
    <w:rsid w:val="00240B2E"/>
    <w:rsid w:val="0026372F"/>
    <w:rsid w:val="00265736"/>
    <w:rsid w:val="002678A0"/>
    <w:rsid w:val="00280B4A"/>
    <w:rsid w:val="0029423C"/>
    <w:rsid w:val="002966E5"/>
    <w:rsid w:val="002B4911"/>
    <w:rsid w:val="002C2D8B"/>
    <w:rsid w:val="002C5427"/>
    <w:rsid w:val="002E6E59"/>
    <w:rsid w:val="00312BB1"/>
    <w:rsid w:val="00313682"/>
    <w:rsid w:val="0033236F"/>
    <w:rsid w:val="00344916"/>
    <w:rsid w:val="003731E7"/>
    <w:rsid w:val="00383D36"/>
    <w:rsid w:val="00387351"/>
    <w:rsid w:val="003B34D3"/>
    <w:rsid w:val="003C194E"/>
    <w:rsid w:val="003C75F6"/>
    <w:rsid w:val="00405056"/>
    <w:rsid w:val="00422324"/>
    <w:rsid w:val="00425D5D"/>
    <w:rsid w:val="00435A95"/>
    <w:rsid w:val="00437AF5"/>
    <w:rsid w:val="00451E2B"/>
    <w:rsid w:val="0049189D"/>
    <w:rsid w:val="00492973"/>
    <w:rsid w:val="004F44E8"/>
    <w:rsid w:val="0052562E"/>
    <w:rsid w:val="00560189"/>
    <w:rsid w:val="00575CEC"/>
    <w:rsid w:val="005774DA"/>
    <w:rsid w:val="005A1632"/>
    <w:rsid w:val="005A1AE5"/>
    <w:rsid w:val="005F55CB"/>
    <w:rsid w:val="00600778"/>
    <w:rsid w:val="006257AB"/>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C3303"/>
    <w:rsid w:val="008F0131"/>
    <w:rsid w:val="00914973"/>
    <w:rsid w:val="00963FE7"/>
    <w:rsid w:val="0099646B"/>
    <w:rsid w:val="009F074C"/>
    <w:rsid w:val="009F28D8"/>
    <w:rsid w:val="00A0191F"/>
    <w:rsid w:val="00A0704E"/>
    <w:rsid w:val="00A208B9"/>
    <w:rsid w:val="00A3350A"/>
    <w:rsid w:val="00AB1732"/>
    <w:rsid w:val="00B132A2"/>
    <w:rsid w:val="00B15DE4"/>
    <w:rsid w:val="00B3374D"/>
    <w:rsid w:val="00B364DC"/>
    <w:rsid w:val="00B64C4E"/>
    <w:rsid w:val="00B76DFF"/>
    <w:rsid w:val="00B82972"/>
    <w:rsid w:val="00B85839"/>
    <w:rsid w:val="00C04B4B"/>
    <w:rsid w:val="00C21D43"/>
    <w:rsid w:val="00C3088A"/>
    <w:rsid w:val="00C3782E"/>
    <w:rsid w:val="00CA3313"/>
    <w:rsid w:val="00D276B7"/>
    <w:rsid w:val="00D310F8"/>
    <w:rsid w:val="00D41E4D"/>
    <w:rsid w:val="00D6118D"/>
    <w:rsid w:val="00D948C0"/>
    <w:rsid w:val="00E11C21"/>
    <w:rsid w:val="00E27B6E"/>
    <w:rsid w:val="00E41538"/>
    <w:rsid w:val="00E622E0"/>
    <w:rsid w:val="00E70FE9"/>
    <w:rsid w:val="00E97905"/>
    <w:rsid w:val="00EB3171"/>
    <w:rsid w:val="00EC4F08"/>
    <w:rsid w:val="00ED55A6"/>
    <w:rsid w:val="00ED763A"/>
    <w:rsid w:val="00EE1C4D"/>
    <w:rsid w:val="00EF266D"/>
    <w:rsid w:val="00F01673"/>
    <w:rsid w:val="00F115F4"/>
    <w:rsid w:val="00F5342C"/>
    <w:rsid w:val="00F6019A"/>
    <w:rsid w:val="00F971F4"/>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D310F8"/>
    <w:pPr>
      <w:keepNext/>
      <w:keepLines/>
      <w:numPr>
        <w:numId w:val="15"/>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qFormat/>
    <w:rsid w:val="00D310F8"/>
    <w:pPr>
      <w:keepNext/>
      <w:numPr>
        <w:ilvl w:val="1"/>
        <w:numId w:val="15"/>
      </w:numPr>
      <w:suppressAutoHyphens/>
      <w:spacing w:after="0" w:line="240" w:lineRule="auto"/>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customStyle="1" w:styleId="10">
    <w:name w:val="Заголовок 1 Знак"/>
    <w:basedOn w:val="a0"/>
    <w:link w:val="1"/>
    <w:rsid w:val="00D310F8"/>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D310F8"/>
    <w:rPr>
      <w:rFonts w:ascii="Times New Roman" w:eastAsia="Times New Roman" w:hAnsi="Times New Roman" w:cs="Times New Roman"/>
      <w:b/>
      <w:bCs/>
      <w:sz w:val="28"/>
      <w:szCs w:val="32"/>
    </w:rPr>
  </w:style>
  <w:style w:type="paragraph" w:styleId="af">
    <w:name w:val="header"/>
    <w:basedOn w:val="a"/>
    <w:link w:val="af0"/>
    <w:rsid w:val="00D310F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0">
    <w:name w:val="Верхний колонтитул Знак"/>
    <w:basedOn w:val="a0"/>
    <w:link w:val="af"/>
    <w:rsid w:val="00D310F8"/>
    <w:rPr>
      <w:rFonts w:ascii="Times New Roman" w:eastAsia="Times New Roman" w:hAnsi="Times New Roman" w:cs="Times New Roman"/>
      <w:sz w:val="24"/>
      <w:szCs w:val="24"/>
    </w:rPr>
  </w:style>
  <w:style w:type="character" w:styleId="af1">
    <w:name w:val="Hyperlink"/>
    <w:rsid w:val="00D310F8"/>
    <w:rPr>
      <w:color w:val="0000FF"/>
      <w:u w:val="single"/>
    </w:rPr>
  </w:style>
  <w:style w:type="paragraph" w:customStyle="1" w:styleId="-3">
    <w:name w:val="Пункт-3"/>
    <w:basedOn w:val="a"/>
    <w:rsid w:val="00D310F8"/>
    <w:pPr>
      <w:numPr>
        <w:ilvl w:val="2"/>
        <w:numId w:val="15"/>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D310F8"/>
    <w:pPr>
      <w:numPr>
        <w:ilvl w:val="3"/>
        <w:numId w:val="15"/>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D310F8"/>
    <w:pPr>
      <w:numPr>
        <w:ilvl w:val="4"/>
        <w:numId w:val="15"/>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D310F8"/>
    <w:pPr>
      <w:numPr>
        <w:ilvl w:val="5"/>
        <w:numId w:val="15"/>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D310F8"/>
    <w:pPr>
      <w:numPr>
        <w:ilvl w:val="6"/>
        <w:numId w:val="15"/>
      </w:numPr>
      <w:spacing w:after="0" w:line="240" w:lineRule="auto"/>
      <w:jc w:val="both"/>
    </w:pPr>
    <w:rPr>
      <w:rFonts w:ascii="Times New Roman" w:eastAsia="Times New Roman" w:hAnsi="Times New Roman" w:cs="Times New Roman"/>
      <w:sz w:val="28"/>
      <w:szCs w:val="24"/>
    </w:rPr>
  </w:style>
  <w:style w:type="character" w:styleId="af2">
    <w:name w:val="Emphasis"/>
    <w:qFormat/>
    <w:rsid w:val="00ED55A6"/>
    <w:rPr>
      <w:i/>
      <w:iCs/>
    </w:rPr>
  </w:style>
  <w:style w:type="paragraph" w:customStyle="1" w:styleId="Style1">
    <w:name w:val="Style1"/>
    <w:basedOn w:val="a"/>
    <w:rsid w:val="00E11C21"/>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paragraph" w:styleId="af3">
    <w:name w:val="footer"/>
    <w:basedOn w:val="a"/>
    <w:link w:val="af4"/>
    <w:uiPriority w:val="99"/>
    <w:semiHidden/>
    <w:unhideWhenUsed/>
    <w:rsid w:val="00425D5D"/>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425D5D"/>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FDBD6-D4A2-45D5-83EF-2933914D5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14</Pages>
  <Words>1938</Words>
  <Characters>11047</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12960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67</cp:revision>
  <cp:lastPrinted>2014-09-10T11:31:00Z</cp:lastPrinted>
  <dcterms:created xsi:type="dcterms:W3CDTF">2012-10-05T07:23:00Z</dcterms:created>
  <dcterms:modified xsi:type="dcterms:W3CDTF">2014-09-10T11:32:00Z</dcterms:modified>
</cp:coreProperties>
</file>