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617BA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285DAC" w:rsidRPr="00285DAC">
        <w:rPr>
          <w:b/>
          <w:sz w:val="28"/>
          <w:szCs w:val="28"/>
        </w:rPr>
        <w:t>поставку контейнеров КМЗ для нужд Свердловского отделения филиала «Уральский территориальный округ» ФГУП «РосРАО»</w:t>
      </w:r>
      <w:r>
        <w:rPr>
          <w:b/>
          <w:sz w:val="28"/>
          <w:szCs w:val="28"/>
        </w:rPr>
        <w:t>.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lastRenderedPageBreak/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285DAC" w:rsidRPr="00285DAC" w:rsidRDefault="00285DAC" w:rsidP="00285DAC">
      <w:r w:rsidRPr="00285DAC">
        <w:t xml:space="preserve">На поставку </w:t>
      </w:r>
      <w:r w:rsidRPr="00285DAC">
        <w:rPr>
          <w:rFonts w:hint="cs"/>
        </w:rPr>
        <w:t>Поставка</w:t>
      </w:r>
      <w:r w:rsidRPr="00285DAC">
        <w:t xml:space="preserve"> </w:t>
      </w:r>
      <w:r w:rsidRPr="00285DAC">
        <w:rPr>
          <w:rFonts w:hint="cs"/>
        </w:rPr>
        <w:t>контейнеров</w:t>
      </w:r>
      <w:r w:rsidRPr="00285DAC">
        <w:t xml:space="preserve"> </w:t>
      </w:r>
      <w:r w:rsidRPr="00285DAC">
        <w:rPr>
          <w:rFonts w:hint="cs"/>
        </w:rPr>
        <w:t>КМЗ</w:t>
      </w:r>
    </w:p>
    <w:p w:rsidR="00285DAC" w:rsidRPr="00285DAC" w:rsidRDefault="00285DAC" w:rsidP="00285DAC">
      <w:r w:rsidRPr="00285DAC">
        <w:t xml:space="preserve">Для  объекта: Свердловское </w:t>
      </w:r>
      <w:r w:rsidRPr="00285DAC">
        <w:rPr>
          <w:rFonts w:hint="cs"/>
        </w:rPr>
        <w:t>отделение</w:t>
      </w:r>
      <w:r w:rsidRPr="00285DAC">
        <w:t xml:space="preserve"> </w:t>
      </w:r>
      <w:r w:rsidRPr="00285DAC">
        <w:rPr>
          <w:rFonts w:hint="cs"/>
        </w:rPr>
        <w:t>филиала</w:t>
      </w:r>
      <w:r w:rsidRPr="00285DAC">
        <w:t xml:space="preserve"> </w:t>
      </w:r>
      <w:r w:rsidRPr="00285DAC">
        <w:rPr>
          <w:rFonts w:hint="cs"/>
        </w:rPr>
        <w:t>«Уральский</w:t>
      </w:r>
      <w:r w:rsidRPr="00285DAC">
        <w:t xml:space="preserve"> </w:t>
      </w:r>
      <w:r w:rsidRPr="00285DAC">
        <w:rPr>
          <w:rFonts w:hint="cs"/>
        </w:rPr>
        <w:t>территориальный</w:t>
      </w:r>
      <w:r w:rsidRPr="00285DAC">
        <w:t xml:space="preserve"> </w:t>
      </w:r>
      <w:r w:rsidRPr="00285DAC">
        <w:rPr>
          <w:rFonts w:hint="cs"/>
        </w:rPr>
        <w:t>округ»</w:t>
      </w:r>
      <w:r w:rsidRPr="00285DAC">
        <w:t xml:space="preserve"> </w:t>
      </w:r>
      <w:r w:rsidRPr="00285DAC">
        <w:rPr>
          <w:rFonts w:hint="cs"/>
        </w:rPr>
        <w:t>ФГУП</w:t>
      </w:r>
      <w:r w:rsidRPr="00285DAC">
        <w:t xml:space="preserve"> </w:t>
      </w:r>
      <w:r w:rsidRPr="00285DAC">
        <w:rPr>
          <w:rFonts w:hint="cs"/>
        </w:rPr>
        <w:t>«РосРАО»</w:t>
      </w:r>
    </w:p>
    <w:p w:rsidR="00285DAC" w:rsidRPr="00285DAC" w:rsidRDefault="00285DAC" w:rsidP="00285DAC">
      <w:pPr>
        <w:jc w:val="center"/>
      </w:pPr>
    </w:p>
    <w:p w:rsidR="00285DAC" w:rsidRPr="00285DAC" w:rsidRDefault="00285DAC" w:rsidP="00285DAC">
      <w:pPr>
        <w:jc w:val="center"/>
      </w:pPr>
      <w:r w:rsidRPr="00285DAC">
        <w:t>СОДЕРЖАНИЕ</w:t>
      </w:r>
    </w:p>
    <w:p w:rsidR="00285DAC" w:rsidRPr="00285DAC" w:rsidRDefault="00285DAC" w:rsidP="00285DAC">
      <w:pPr>
        <w:jc w:val="center"/>
      </w:pPr>
    </w:p>
    <w:p w:rsidR="00285DAC" w:rsidRPr="00285DAC" w:rsidRDefault="00285DAC" w:rsidP="00285DAC">
      <w:r w:rsidRPr="00285DAC">
        <w:t>РАЗДЕЛ 1. ПЕРЕЧЕНЬ ТОВАРОВ И ОБЩИХ ТРЕБОВАНИЙ</w:t>
      </w:r>
    </w:p>
    <w:p w:rsidR="00285DAC" w:rsidRPr="00285DAC" w:rsidRDefault="00285DAC" w:rsidP="00285DAC">
      <w:r w:rsidRPr="00285DAC">
        <w:t>РАЗДЕЛ 2. СВЕДЕНИЯ О НОВИЗНЕ</w:t>
      </w:r>
    </w:p>
    <w:p w:rsidR="00285DAC" w:rsidRPr="00285DAC" w:rsidRDefault="00285DAC" w:rsidP="00285DAC">
      <w:r w:rsidRPr="00285DAC">
        <w:t>РАЗДЕЛ 3. ТРЕБОВАНИЯ К МАРКИРОВКЕ</w:t>
      </w:r>
    </w:p>
    <w:p w:rsidR="00285DAC" w:rsidRPr="00285DAC" w:rsidRDefault="00285DAC" w:rsidP="00285DAC">
      <w:r w:rsidRPr="00285DAC">
        <w:t>РАЗДЕЛ 4. ТРЕБОВАНИЯ К УПАКОВКЕ</w:t>
      </w:r>
    </w:p>
    <w:p w:rsidR="00285DAC" w:rsidRPr="00285DAC" w:rsidRDefault="00285DAC" w:rsidP="00285DAC">
      <w:r w:rsidRPr="00285DAC">
        <w:t>РАЗДЕЛ 5. ТРЕБОВАНИЯ ПО ПРАВИЛАМ СДАЧИ И ПРИЕМКИ</w:t>
      </w:r>
    </w:p>
    <w:p w:rsidR="00285DAC" w:rsidRPr="00285DAC" w:rsidRDefault="00285DAC" w:rsidP="00285DAC">
      <w:pPr>
        <w:tabs>
          <w:tab w:val="left" w:pos="851"/>
        </w:tabs>
        <w:ind w:left="851"/>
      </w:pPr>
      <w:r w:rsidRPr="00285DAC">
        <w:t>Подраздел 5.1 Порядок сдачи и приемки</w:t>
      </w:r>
    </w:p>
    <w:p w:rsidR="00285DAC" w:rsidRPr="00285DAC" w:rsidRDefault="00285DAC" w:rsidP="00285DAC">
      <w:pPr>
        <w:tabs>
          <w:tab w:val="left" w:pos="851"/>
        </w:tabs>
        <w:ind w:left="851"/>
      </w:pPr>
      <w:r w:rsidRPr="00285DAC">
        <w:t>Подраздел 5.2 Требования по передаче заказчику технических и иных документов</w:t>
      </w:r>
    </w:p>
    <w:p w:rsidR="00285DAC" w:rsidRPr="00285DAC" w:rsidRDefault="00285DAC" w:rsidP="00285DAC">
      <w:r w:rsidRPr="00285DAC">
        <w:t xml:space="preserve">РАЗДЕЛ 6. ТРЕБОВАНИЯ К ТРАНСПОРТИРОВАНИЮ </w:t>
      </w:r>
      <w:r w:rsidRPr="00285DAC">
        <w:rPr>
          <w:rFonts w:hint="cs"/>
        </w:rPr>
        <w:t>И</w:t>
      </w:r>
      <w:r w:rsidRPr="00285DAC">
        <w:t xml:space="preserve"> </w:t>
      </w:r>
      <w:r w:rsidRPr="00285DAC">
        <w:rPr>
          <w:rFonts w:hint="cs"/>
        </w:rPr>
        <w:t>ХРАНЕНИЮ</w:t>
      </w:r>
    </w:p>
    <w:p w:rsidR="00285DAC" w:rsidRPr="00285DAC" w:rsidRDefault="00285DAC" w:rsidP="00285DAC">
      <w:r w:rsidRPr="00285DAC">
        <w:t>РАЗДЕЛ 7. ТРЕБОВАНИЯ К ОБСЛУЖИВАНИЮ</w:t>
      </w:r>
    </w:p>
    <w:p w:rsidR="00285DAC" w:rsidRPr="00285DAC" w:rsidRDefault="00285DAC" w:rsidP="00285DAC">
      <w:r w:rsidRPr="00285DAC">
        <w:t>РАЗДЕЛ 8. ТРЕБОВАНИЯ К КАЧЕСТВУ</w:t>
      </w:r>
    </w:p>
    <w:p w:rsidR="00285DAC" w:rsidRPr="00285DAC" w:rsidRDefault="00285DAC" w:rsidP="00285DAC">
      <w:r w:rsidRPr="00285DAC">
        <w:t>РАЗДЕЛ 9. ДОПОЛНИТЕЛЬНЫЕ (ИНЫЕ) ТРЕБОВАНИЯ</w:t>
      </w:r>
    </w:p>
    <w:p w:rsidR="00285DAC" w:rsidRPr="00285DAC" w:rsidRDefault="00285DAC" w:rsidP="00285DAC">
      <w:r w:rsidRPr="00285DAC">
        <w:rPr>
          <w:rFonts w:hint="cs"/>
        </w:rPr>
        <w:t>РАЗДЕЛ</w:t>
      </w:r>
      <w:r w:rsidRPr="00285DAC">
        <w:t xml:space="preserve"> 10. </w:t>
      </w:r>
      <w:r w:rsidRPr="00285DAC">
        <w:rPr>
          <w:rFonts w:hint="cs"/>
        </w:rPr>
        <w:t>ЦЕЛЬ</w:t>
      </w:r>
      <w:r w:rsidRPr="00285DAC">
        <w:t xml:space="preserve"> </w:t>
      </w:r>
      <w:r w:rsidRPr="00285DAC">
        <w:rPr>
          <w:rFonts w:hint="cs"/>
        </w:rPr>
        <w:t>ЗАКУПКИ</w:t>
      </w:r>
    </w:p>
    <w:p w:rsidR="00285DAC" w:rsidRPr="00285DAC" w:rsidRDefault="00285DAC" w:rsidP="00285DAC">
      <w:r w:rsidRPr="00285DAC">
        <w:rPr>
          <w:rFonts w:hint="cs"/>
        </w:rPr>
        <w:t>РАЗДЕЛ</w:t>
      </w:r>
      <w:r w:rsidRPr="00285DAC">
        <w:t xml:space="preserve"> 11. </w:t>
      </w:r>
      <w:r w:rsidRPr="00285DAC">
        <w:rPr>
          <w:rFonts w:hint="cs"/>
        </w:rPr>
        <w:t>ТРЕБОВАНИЯ</w:t>
      </w:r>
      <w:r w:rsidRPr="00285DAC">
        <w:t xml:space="preserve"> </w:t>
      </w:r>
      <w:r w:rsidRPr="00285DAC">
        <w:rPr>
          <w:rFonts w:hint="cs"/>
        </w:rPr>
        <w:t>К</w:t>
      </w:r>
      <w:r w:rsidRPr="00285DAC">
        <w:t xml:space="preserve"> </w:t>
      </w:r>
      <w:r w:rsidRPr="00285DAC">
        <w:rPr>
          <w:rFonts w:hint="cs"/>
        </w:rPr>
        <w:t>УЧАСТНИКАМ</w:t>
      </w:r>
      <w:r w:rsidRPr="00285DAC">
        <w:t xml:space="preserve"> </w:t>
      </w:r>
      <w:r w:rsidRPr="00285DAC">
        <w:rPr>
          <w:rFonts w:hint="cs"/>
        </w:rPr>
        <w:t>ПРОЦЕДУРЫ</w:t>
      </w:r>
      <w:r w:rsidRPr="00285DAC">
        <w:t xml:space="preserve"> </w:t>
      </w:r>
      <w:r w:rsidRPr="00285DAC">
        <w:rPr>
          <w:rFonts w:hint="cs"/>
        </w:rPr>
        <w:t>ЗАКУПКИ</w:t>
      </w:r>
      <w:r w:rsidRPr="00285DAC">
        <w:t xml:space="preserve"> </w:t>
      </w:r>
    </w:p>
    <w:p w:rsidR="00285DAC" w:rsidRPr="00285DAC" w:rsidRDefault="00285DAC" w:rsidP="00285DAC">
      <w:r w:rsidRPr="00285DAC">
        <w:t>РАЗДЕЛ 12. ПЕРЕЧЕНЬ ПРИНЯТЫХ СОКРАЩЕНИЙ</w:t>
      </w:r>
    </w:p>
    <w:p w:rsidR="00285DAC" w:rsidRPr="00285DAC" w:rsidRDefault="00285DAC" w:rsidP="00285DAC"/>
    <w:p w:rsidR="00285DAC" w:rsidRPr="00285DAC" w:rsidRDefault="00285DAC" w:rsidP="00285DAC">
      <w:pPr>
        <w:sectPr w:rsidR="00285DAC" w:rsidRPr="00285DAC" w:rsidSect="00285DAC">
          <w:footerReference w:type="default" r:id="rId12"/>
          <w:footerReference w:type="first" r:id="rId13"/>
          <w:pgSz w:w="11906" w:h="16838"/>
          <w:pgMar w:top="1134" w:right="566" w:bottom="1134" w:left="1418" w:header="709" w:footer="296" w:gutter="0"/>
          <w:pgNumType w:start="1"/>
          <w:cols w:space="720"/>
          <w:titlePg/>
          <w:docGrid w:linePitch="381"/>
        </w:sectPr>
      </w:pPr>
    </w:p>
    <w:p w:rsidR="00285DAC" w:rsidRPr="001B6C92" w:rsidRDefault="00285DAC" w:rsidP="00285DAC">
      <w:pPr>
        <w:jc w:val="center"/>
        <w:rPr>
          <w:sz w:val="28"/>
          <w:szCs w:val="28"/>
        </w:rPr>
      </w:pPr>
      <w:r w:rsidRPr="001B6C92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559"/>
        <w:gridCol w:w="4253"/>
        <w:gridCol w:w="1984"/>
        <w:gridCol w:w="1418"/>
        <w:gridCol w:w="567"/>
        <w:gridCol w:w="708"/>
        <w:gridCol w:w="1418"/>
        <w:gridCol w:w="2126"/>
        <w:gridCol w:w="1134"/>
      </w:tblGrid>
      <w:tr w:rsidR="00285DAC" w:rsidRPr="001B6C92" w:rsidTr="00E71EE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jc w:val="center"/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№</w:t>
            </w:r>
          </w:p>
          <w:p w:rsidR="00285DAC" w:rsidRPr="001B6C92" w:rsidRDefault="00285DAC" w:rsidP="00E71EE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B6C9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B6C92">
              <w:rPr>
                <w:sz w:val="20"/>
                <w:szCs w:val="20"/>
              </w:rPr>
              <w:t>/</w:t>
            </w:r>
            <w:proofErr w:type="spellStart"/>
            <w:r w:rsidRPr="001B6C9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Ед. </w:t>
            </w:r>
            <w:proofErr w:type="spellStart"/>
            <w:r w:rsidRPr="001B6C92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Количеств</w:t>
            </w:r>
            <w:r>
              <w:rPr>
                <w:sz w:val="20"/>
                <w:szCs w:val="20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Объем гарантий  и гарантийный срок</w:t>
            </w:r>
            <w:r w:rsidRPr="001B6C92">
              <w:rPr>
                <w:i/>
                <w:sz w:val="20"/>
                <w:szCs w:val="20"/>
              </w:rPr>
              <w:t>-</w:t>
            </w:r>
            <w:r w:rsidRPr="001B6C92">
              <w:rPr>
                <w:i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код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ОКП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i/>
                <w:sz w:val="20"/>
                <w:szCs w:val="20"/>
              </w:rPr>
              <w:t>-</w:t>
            </w:r>
            <w:r w:rsidRPr="001B6C92">
              <w:rPr>
                <w:i/>
                <w:sz w:val="20"/>
                <w:szCs w:val="20"/>
                <w:vertAlign w:val="superscript"/>
              </w:rPr>
              <w:t>9</w:t>
            </w:r>
          </w:p>
        </w:tc>
      </w:tr>
      <w:tr w:rsidR="00285DAC" w:rsidRPr="001B6C92" w:rsidTr="00E71EE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К</w:t>
            </w:r>
            <w:r w:rsidRPr="001B6C92">
              <w:rPr>
                <w:rFonts w:hint="cs"/>
                <w:sz w:val="20"/>
                <w:szCs w:val="20"/>
              </w:rPr>
              <w:t>онтейнер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КМЗ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   Контейнер КМЗ предназначен </w:t>
            </w:r>
            <w:proofErr w:type="gramStart"/>
            <w:r w:rsidRPr="001B6C92">
              <w:rPr>
                <w:sz w:val="20"/>
                <w:szCs w:val="20"/>
              </w:rPr>
              <w:t>для</w:t>
            </w:r>
            <w:proofErr w:type="gramEnd"/>
            <w:r w:rsidRPr="001B6C92">
              <w:rPr>
                <w:sz w:val="20"/>
                <w:szCs w:val="20"/>
              </w:rPr>
              <w:t>: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- сбора и промежуточного хранения </w:t>
            </w:r>
            <w:proofErr w:type="gramStart"/>
            <w:r w:rsidRPr="001B6C92">
              <w:rPr>
                <w:sz w:val="20"/>
                <w:szCs w:val="20"/>
              </w:rPr>
              <w:t>твердых</w:t>
            </w:r>
            <w:proofErr w:type="gramEnd"/>
            <w:r w:rsidRPr="001B6C92">
              <w:rPr>
                <w:sz w:val="20"/>
                <w:szCs w:val="20"/>
              </w:rPr>
              <w:t xml:space="preserve"> или </w:t>
            </w:r>
            <w:proofErr w:type="spellStart"/>
            <w:r w:rsidRPr="001B6C92">
              <w:rPr>
                <w:sz w:val="20"/>
                <w:szCs w:val="20"/>
              </w:rPr>
              <w:t>отвержденных</w:t>
            </w:r>
            <w:proofErr w:type="spellEnd"/>
            <w:r w:rsidRPr="001B6C92">
              <w:rPr>
                <w:sz w:val="20"/>
                <w:szCs w:val="20"/>
              </w:rPr>
              <w:t xml:space="preserve"> РАО;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- транспортирования РАО к месту их переработки и кондиционирования;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- приготовления упаковки </w:t>
            </w:r>
            <w:proofErr w:type="gramStart"/>
            <w:r w:rsidRPr="001B6C92">
              <w:rPr>
                <w:sz w:val="20"/>
                <w:szCs w:val="20"/>
              </w:rPr>
              <w:t>кондиционированных</w:t>
            </w:r>
            <w:proofErr w:type="gramEnd"/>
            <w:r w:rsidRPr="001B6C92">
              <w:rPr>
                <w:sz w:val="20"/>
                <w:szCs w:val="20"/>
              </w:rPr>
              <w:t xml:space="preserve"> РАО;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- размещения с </w:t>
            </w:r>
            <w:proofErr w:type="gramStart"/>
            <w:r w:rsidRPr="001B6C92">
              <w:rPr>
                <w:sz w:val="20"/>
                <w:szCs w:val="20"/>
              </w:rPr>
              <w:t>кондиционированными</w:t>
            </w:r>
            <w:proofErr w:type="gramEnd"/>
            <w:r w:rsidRPr="001B6C92">
              <w:rPr>
                <w:sz w:val="20"/>
                <w:szCs w:val="20"/>
              </w:rPr>
              <w:t xml:space="preserve">  в нем РАО на длительное хранение (до 50 лет) в хранилищах, предназначенных для размещения кондиционированных форм РАО;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- транспортирования и последующего размещения кондиционированных РАО в сооружениях региональных могильников по истечении сроков длительного хранения.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   Основные параметры КМЗ: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объем внутренний: </w:t>
            </w:r>
            <w:smartTag w:uri="urn:schemas-microsoft-com:office:smarttags" w:element="metricconverter">
              <w:smartTagPr>
                <w:attr w:name="ProductID" w:val="3,1 м3"/>
              </w:smartTagPr>
              <w:r w:rsidRPr="001B6C92">
                <w:rPr>
                  <w:sz w:val="20"/>
                  <w:szCs w:val="20"/>
                </w:rPr>
                <w:t>3,1 м</w:t>
              </w:r>
              <w:r w:rsidRPr="001B6C92">
                <w:rPr>
                  <w:sz w:val="20"/>
                  <w:szCs w:val="20"/>
                  <w:vertAlign w:val="superscript"/>
                </w:rPr>
                <w:t>3</w:t>
              </w:r>
            </w:smartTag>
            <w:r w:rsidRPr="001B6C92">
              <w:rPr>
                <w:sz w:val="20"/>
                <w:szCs w:val="20"/>
              </w:rPr>
              <w:t>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масса пустого КМЗ: </w:t>
            </w:r>
            <w:smartTag w:uri="urn:schemas-microsoft-com:office:smarttags" w:element="metricconverter">
              <w:smartTagPr>
                <w:attr w:name="ProductID" w:val="1160 кг"/>
              </w:smartTagPr>
              <w:r w:rsidRPr="001B6C92">
                <w:rPr>
                  <w:sz w:val="20"/>
                  <w:szCs w:val="20"/>
                </w:rPr>
                <w:t>1160 кг</w:t>
              </w:r>
            </w:smartTag>
            <w:r w:rsidRPr="001B6C92">
              <w:rPr>
                <w:sz w:val="20"/>
                <w:szCs w:val="20"/>
              </w:rPr>
              <w:t>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масса заполненного КМЗ: не более </w:t>
            </w:r>
            <w:smartTag w:uri="urn:schemas-microsoft-com:office:smarttags" w:element="metricconverter">
              <w:smartTagPr>
                <w:attr w:name="ProductID" w:val="10000 кг"/>
              </w:smartTagPr>
              <w:r w:rsidRPr="001B6C92">
                <w:rPr>
                  <w:sz w:val="20"/>
                  <w:szCs w:val="20"/>
                </w:rPr>
                <w:t>10000 кг</w:t>
              </w:r>
            </w:smartTag>
            <w:r w:rsidRPr="001B6C92">
              <w:rPr>
                <w:sz w:val="20"/>
                <w:szCs w:val="20"/>
              </w:rPr>
              <w:t>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габариты КМЗ (Д </w:t>
            </w:r>
            <w:r w:rsidRPr="001B6C92">
              <w:rPr>
                <w:rFonts w:hint="cs"/>
                <w:sz w:val="20"/>
                <w:szCs w:val="20"/>
              </w:rPr>
              <w:t>×</w:t>
            </w:r>
            <w:r w:rsidRPr="001B6C92">
              <w:rPr>
                <w:sz w:val="20"/>
                <w:szCs w:val="20"/>
              </w:rPr>
              <w:t xml:space="preserve"> </w:t>
            </w:r>
            <w:proofErr w:type="gramStart"/>
            <w:r w:rsidRPr="001B6C92">
              <w:rPr>
                <w:sz w:val="20"/>
                <w:szCs w:val="20"/>
              </w:rPr>
              <w:t>Ш</w:t>
            </w:r>
            <w:proofErr w:type="gramEnd"/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×</w:t>
            </w:r>
            <w:r w:rsidRPr="001B6C92">
              <w:rPr>
                <w:sz w:val="20"/>
                <w:szCs w:val="20"/>
              </w:rPr>
              <w:t xml:space="preserve"> В): 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650 мм"/>
              </w:smartTagPr>
              <w:r w:rsidRPr="001B6C92">
                <w:rPr>
                  <w:sz w:val="20"/>
                  <w:szCs w:val="20"/>
                </w:rPr>
                <w:t>1650 мм</w:t>
              </w:r>
            </w:smartTag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×</w:t>
            </w:r>
            <w:r w:rsidRPr="001B6C92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650 мм"/>
              </w:smartTagPr>
              <w:r w:rsidRPr="001B6C92">
                <w:rPr>
                  <w:sz w:val="20"/>
                  <w:szCs w:val="20"/>
                </w:rPr>
                <w:t>1650 мм</w:t>
              </w:r>
            </w:smartTag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×</w:t>
            </w:r>
            <w:r w:rsidRPr="001B6C92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375 мм"/>
              </w:smartTagPr>
              <w:r w:rsidRPr="001B6C92">
                <w:rPr>
                  <w:sz w:val="20"/>
                  <w:szCs w:val="20"/>
                </w:rPr>
                <w:t>1375 мм</w:t>
              </w:r>
            </w:smartTag>
            <w:r w:rsidRPr="001B6C92">
              <w:rPr>
                <w:sz w:val="20"/>
                <w:szCs w:val="20"/>
              </w:rPr>
              <w:t>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толщина стенок корпуса: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1B6C92">
                <w:rPr>
                  <w:sz w:val="20"/>
                  <w:szCs w:val="20"/>
                </w:rPr>
                <w:t>5 мм</w:t>
              </w:r>
            </w:smartTag>
            <w:r w:rsidRPr="001B6C92">
              <w:rPr>
                <w:sz w:val="20"/>
                <w:szCs w:val="20"/>
              </w:rPr>
              <w:t>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толщина днища: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1B6C92">
                <w:rPr>
                  <w:sz w:val="20"/>
                  <w:szCs w:val="20"/>
                </w:rPr>
                <w:t>8 мм</w:t>
              </w:r>
            </w:smartTag>
            <w:r w:rsidRPr="001B6C92">
              <w:rPr>
                <w:sz w:val="20"/>
                <w:szCs w:val="20"/>
              </w:rPr>
              <w:t>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толщина крышки: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1B6C92">
                <w:rPr>
                  <w:sz w:val="20"/>
                  <w:szCs w:val="20"/>
                </w:rPr>
                <w:t>10 мм</w:t>
              </w:r>
            </w:smartTag>
            <w:r w:rsidRPr="001B6C92">
              <w:rPr>
                <w:sz w:val="20"/>
                <w:szCs w:val="20"/>
              </w:rPr>
              <w:t>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максимальное количество ярусов при </w:t>
            </w:r>
            <w:proofErr w:type="spellStart"/>
            <w:r w:rsidRPr="001B6C92">
              <w:rPr>
                <w:sz w:val="20"/>
                <w:szCs w:val="20"/>
              </w:rPr>
              <w:t>штабелировании</w:t>
            </w:r>
            <w:proofErr w:type="spellEnd"/>
            <w:r w:rsidRPr="001B6C92">
              <w:rPr>
                <w:sz w:val="20"/>
                <w:szCs w:val="20"/>
              </w:rPr>
              <w:t xml:space="preserve"> КМЗ: 6;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   Описание конструкции КМЗ: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Корпус КМЗ предназначен для размещения в нём РАО и проведения операции </w:t>
            </w:r>
            <w:r w:rsidRPr="001B6C92">
              <w:rPr>
                <w:sz w:val="20"/>
                <w:szCs w:val="20"/>
              </w:rPr>
              <w:lastRenderedPageBreak/>
              <w:t>кондиционирования РАО путём заполнения пустот в корпусе цементным раствором.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Корпус  представляет собой сварной каркас из труб прямоугольного и квадратного сечения и равнополочных уголков. Боковая поверхность и дно каркаса </w:t>
            </w:r>
            <w:proofErr w:type="gramStart"/>
            <w:r w:rsidRPr="001B6C92">
              <w:rPr>
                <w:sz w:val="20"/>
                <w:szCs w:val="20"/>
              </w:rPr>
              <w:t>обшиты</w:t>
            </w:r>
            <w:proofErr w:type="gramEnd"/>
            <w:r w:rsidRPr="001B6C92">
              <w:rPr>
                <w:sz w:val="20"/>
                <w:szCs w:val="20"/>
              </w:rPr>
              <w:t xml:space="preserve"> листовой сталью. Толщина боковой поверхности корпуса контейнера 5мм. Толщина днища контейнера 8мм.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Часть труб каркаса образует систему подачи цементного раствора и имеет отверстия для заполнения цементным раствором внутреннего объёма КМЗ.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На корпусе имеется посадочное место для установки крышки, а также 24 болта М20  для крепления крышки, 4 проушины  для проведения погрузки-разгрузки КМЗ краном и 12 опор  для проведения погрузки-разгрузки КМЗ автомобильным погрузчиком. Кроме того, на корпусе установлена пластинка из нержавеющей стали с выгравированной информацией о </w:t>
            </w:r>
            <w:proofErr w:type="gramStart"/>
            <w:r w:rsidRPr="001B6C92">
              <w:rPr>
                <w:sz w:val="20"/>
                <w:szCs w:val="20"/>
              </w:rPr>
              <w:t>размещённых</w:t>
            </w:r>
            <w:proofErr w:type="gramEnd"/>
            <w:r w:rsidRPr="001B6C92">
              <w:rPr>
                <w:sz w:val="20"/>
                <w:szCs w:val="20"/>
              </w:rPr>
              <w:t xml:space="preserve"> в КМЗ РАО.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Конструкция корпуса позволяет осуществлять </w:t>
            </w:r>
            <w:proofErr w:type="spellStart"/>
            <w:r w:rsidRPr="001B6C92">
              <w:rPr>
                <w:sz w:val="20"/>
                <w:szCs w:val="20"/>
              </w:rPr>
              <w:t>штабелирование</w:t>
            </w:r>
            <w:proofErr w:type="spellEnd"/>
            <w:r w:rsidRPr="001B6C92">
              <w:rPr>
                <w:sz w:val="20"/>
                <w:szCs w:val="20"/>
              </w:rPr>
              <w:t xml:space="preserve"> КМЗ при  хранении.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Крышка  предназначена для герметичного закрытия корпуса КМЗ после загрузки в него РАО и проведения операции кондиционирования. На крышке имеются проушины для проведения работ по установке и снятию крышки, отверстия для болтов, втулка  для подачи цементного раствора, бобышка  для установки съёмного уровнемера (уровнемер в состав КМЗ не входит).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Герметизация крышки  обеспечивается </w:t>
            </w:r>
            <w:proofErr w:type="spellStart"/>
            <w:r w:rsidRPr="001B6C92">
              <w:rPr>
                <w:sz w:val="20"/>
                <w:szCs w:val="20"/>
              </w:rPr>
              <w:t>паронитовой</w:t>
            </w:r>
            <w:proofErr w:type="spellEnd"/>
            <w:r w:rsidRPr="001B6C92">
              <w:rPr>
                <w:sz w:val="20"/>
                <w:szCs w:val="20"/>
              </w:rPr>
              <w:t xml:space="preserve"> прокладкой, втулка и бобышка закрываются заглушками с герметизирующими прокладками.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Толщина материала крышки контейнера составляет 10мм.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Конструкция крышки позволяет осуществлять </w:t>
            </w:r>
            <w:proofErr w:type="spellStart"/>
            <w:r w:rsidRPr="001B6C92">
              <w:rPr>
                <w:sz w:val="20"/>
                <w:szCs w:val="20"/>
              </w:rPr>
              <w:t>штабелирование</w:t>
            </w:r>
            <w:proofErr w:type="spellEnd"/>
            <w:r w:rsidRPr="001B6C92">
              <w:rPr>
                <w:sz w:val="20"/>
                <w:szCs w:val="20"/>
              </w:rPr>
              <w:t xml:space="preserve"> КМЗ при хранении.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lastRenderedPageBreak/>
              <w:t>КМЗ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изготавливается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из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углеродистой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стали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ГОСТ</w:t>
            </w:r>
            <w:r w:rsidRPr="001B6C92">
              <w:rPr>
                <w:sz w:val="20"/>
                <w:szCs w:val="20"/>
              </w:rPr>
              <w:t xml:space="preserve"> 380-2005. </w:t>
            </w:r>
            <w:r w:rsidRPr="001B6C92">
              <w:rPr>
                <w:rFonts w:hint="cs"/>
                <w:sz w:val="20"/>
                <w:szCs w:val="20"/>
              </w:rPr>
              <w:t>Сварные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соединения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соответствуют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ОСТ</w:t>
            </w:r>
            <w:r w:rsidRPr="001B6C92">
              <w:rPr>
                <w:sz w:val="20"/>
                <w:szCs w:val="20"/>
              </w:rPr>
              <w:t xml:space="preserve"> 95 10440-2002 </w:t>
            </w:r>
            <w:r w:rsidRPr="001B6C92">
              <w:rPr>
                <w:rFonts w:hint="cs"/>
                <w:sz w:val="20"/>
                <w:szCs w:val="20"/>
              </w:rPr>
              <w:t>и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ГОСТ</w:t>
            </w:r>
            <w:r w:rsidRPr="001B6C92">
              <w:rPr>
                <w:sz w:val="20"/>
                <w:szCs w:val="20"/>
              </w:rPr>
              <w:t xml:space="preserve"> 14771-76. </w:t>
            </w:r>
            <w:r w:rsidRPr="001B6C92">
              <w:rPr>
                <w:rFonts w:hint="cs"/>
                <w:sz w:val="20"/>
                <w:szCs w:val="20"/>
              </w:rPr>
              <w:t>Объем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контроля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и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нормы</w:t>
            </w:r>
            <w:r w:rsidRPr="001B6C92">
              <w:rPr>
                <w:sz w:val="20"/>
                <w:szCs w:val="20"/>
              </w:rPr>
              <w:t xml:space="preserve">    </w:t>
            </w:r>
            <w:r w:rsidRPr="001B6C92">
              <w:rPr>
                <w:rFonts w:hint="cs"/>
                <w:sz w:val="20"/>
                <w:szCs w:val="20"/>
              </w:rPr>
              <w:t>дефектов</w:t>
            </w:r>
            <w:r w:rsidRPr="001B6C92">
              <w:rPr>
                <w:sz w:val="20"/>
                <w:szCs w:val="20"/>
              </w:rPr>
              <w:t xml:space="preserve">    </w:t>
            </w:r>
            <w:r w:rsidRPr="001B6C92">
              <w:rPr>
                <w:rFonts w:hint="cs"/>
                <w:sz w:val="20"/>
                <w:szCs w:val="20"/>
              </w:rPr>
              <w:t>сварных</w:t>
            </w:r>
            <w:r w:rsidRPr="001B6C92">
              <w:rPr>
                <w:sz w:val="20"/>
                <w:szCs w:val="20"/>
              </w:rPr>
              <w:t xml:space="preserve">    </w:t>
            </w:r>
            <w:r w:rsidRPr="001B6C92">
              <w:rPr>
                <w:rFonts w:hint="cs"/>
                <w:sz w:val="20"/>
                <w:szCs w:val="20"/>
              </w:rPr>
              <w:t>соединений</w:t>
            </w:r>
            <w:r w:rsidRPr="001B6C92">
              <w:rPr>
                <w:sz w:val="20"/>
                <w:szCs w:val="20"/>
              </w:rPr>
              <w:t xml:space="preserve">    </w:t>
            </w:r>
            <w:r w:rsidRPr="001B6C92">
              <w:rPr>
                <w:rFonts w:hint="cs"/>
                <w:sz w:val="20"/>
                <w:szCs w:val="20"/>
              </w:rPr>
              <w:t>производится</w:t>
            </w:r>
            <w:r w:rsidRPr="001B6C92">
              <w:rPr>
                <w:sz w:val="20"/>
                <w:szCs w:val="20"/>
              </w:rPr>
              <w:t xml:space="preserve">    </w:t>
            </w:r>
            <w:r w:rsidRPr="001B6C92">
              <w:rPr>
                <w:rFonts w:hint="cs"/>
                <w:sz w:val="20"/>
                <w:szCs w:val="20"/>
              </w:rPr>
              <w:t>в</w:t>
            </w:r>
            <w:r w:rsidRPr="001B6C92">
              <w:rPr>
                <w:sz w:val="20"/>
                <w:szCs w:val="20"/>
              </w:rPr>
              <w:t xml:space="preserve">    </w:t>
            </w:r>
            <w:r w:rsidRPr="001B6C92">
              <w:rPr>
                <w:rFonts w:hint="cs"/>
                <w:sz w:val="20"/>
                <w:szCs w:val="20"/>
              </w:rPr>
              <w:t>соответствии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ОСТ</w:t>
            </w:r>
            <w:r w:rsidRPr="001B6C92">
              <w:rPr>
                <w:sz w:val="20"/>
                <w:szCs w:val="20"/>
              </w:rPr>
              <w:t xml:space="preserve"> 95 39-2002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В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состав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КМЗ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входят</w:t>
            </w:r>
            <w:proofErr w:type="gramStart"/>
            <w:r w:rsidRPr="001B6C92">
              <w:rPr>
                <w:rFonts w:hint="cs"/>
                <w:sz w:val="20"/>
                <w:szCs w:val="20"/>
              </w:rPr>
              <w:t xml:space="preserve"> </w:t>
            </w:r>
            <w:r w:rsidRPr="001B6C92">
              <w:rPr>
                <w:sz w:val="20"/>
                <w:szCs w:val="20"/>
              </w:rPr>
              <w:t>:</w:t>
            </w:r>
            <w:proofErr w:type="gramEnd"/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 корпус;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крышка;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болты;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проушины;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опоры;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втулка;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–</w:t>
            </w:r>
            <w:r w:rsidRPr="001B6C92">
              <w:rPr>
                <w:sz w:val="20"/>
                <w:szCs w:val="20"/>
              </w:rPr>
              <w:t xml:space="preserve"> бобыш</w:t>
            </w:r>
            <w:bookmarkStart w:id="3" w:name="_GoBack"/>
            <w:bookmarkEnd w:id="3"/>
            <w:r w:rsidRPr="001B6C92">
              <w:rPr>
                <w:sz w:val="20"/>
                <w:szCs w:val="20"/>
              </w:rPr>
              <w:t>ка.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1B6C92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  <w:highlight w:val="yellow"/>
              </w:rPr>
            </w:pPr>
            <w:r w:rsidRPr="001B6C92">
              <w:rPr>
                <w:sz w:val="20"/>
                <w:szCs w:val="20"/>
              </w:rPr>
              <w:t>31.12.2013г, допускается досрочная поставка 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Н</w:t>
            </w:r>
            <w:r w:rsidRPr="001B6C92">
              <w:rPr>
                <w:rFonts w:hint="cs"/>
                <w:sz w:val="20"/>
                <w:szCs w:val="20"/>
              </w:rPr>
              <w:t>азначенный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срок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эксплуатации</w:t>
            </w:r>
            <w:r w:rsidRPr="001B6C92">
              <w:rPr>
                <w:sz w:val="20"/>
                <w:szCs w:val="20"/>
              </w:rPr>
              <w:t xml:space="preserve">:  </w:t>
            </w:r>
            <w:r w:rsidRPr="001B6C92">
              <w:rPr>
                <w:rFonts w:hint="cs"/>
                <w:sz w:val="20"/>
                <w:szCs w:val="20"/>
              </w:rPr>
              <w:t>не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менее</w:t>
            </w:r>
            <w:r w:rsidRPr="001B6C92">
              <w:rPr>
                <w:sz w:val="20"/>
                <w:szCs w:val="20"/>
              </w:rPr>
              <w:t xml:space="preserve"> 50</w:t>
            </w:r>
            <w:r w:rsidRPr="001B6C92">
              <w:rPr>
                <w:rFonts w:hint="cs"/>
                <w:sz w:val="20"/>
                <w:szCs w:val="20"/>
              </w:rPr>
              <w:t xml:space="preserve"> </w:t>
            </w:r>
            <w:r w:rsidRPr="001B6C92">
              <w:rPr>
                <w:sz w:val="20"/>
                <w:szCs w:val="20"/>
              </w:rPr>
              <w:t>л</w:t>
            </w:r>
            <w:r w:rsidRPr="001B6C92">
              <w:rPr>
                <w:rFonts w:hint="cs"/>
                <w:sz w:val="20"/>
                <w:szCs w:val="20"/>
              </w:rPr>
              <w:t>ет</w:t>
            </w:r>
            <w:r w:rsidRPr="001B6C92">
              <w:rPr>
                <w:sz w:val="20"/>
                <w:szCs w:val="20"/>
              </w:rPr>
              <w:t>.</w:t>
            </w:r>
          </w:p>
          <w:p w:rsidR="00285DAC" w:rsidRPr="001B6C92" w:rsidRDefault="00285DAC" w:rsidP="00E71EEE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Гарантийный срок на продукцию – не менее 36 месяцев.</w:t>
            </w:r>
          </w:p>
          <w:p w:rsidR="00285DAC" w:rsidRPr="001B6C92" w:rsidRDefault="00285DAC" w:rsidP="00E71EE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rPr>
                <w:sz w:val="20"/>
                <w:szCs w:val="20"/>
                <w:highlight w:val="yellow"/>
              </w:rPr>
            </w:pPr>
            <w:r w:rsidRPr="001B6C92">
              <w:rPr>
                <w:sz w:val="20"/>
                <w:szCs w:val="20"/>
              </w:rPr>
              <w:t>317720</w:t>
            </w:r>
          </w:p>
        </w:tc>
      </w:tr>
    </w:tbl>
    <w:p w:rsidR="00285DAC" w:rsidRPr="001B6C92" w:rsidRDefault="00285DAC" w:rsidP="00285DAC">
      <w:pPr>
        <w:rPr>
          <w:sz w:val="28"/>
          <w:szCs w:val="28"/>
        </w:rPr>
        <w:sectPr w:rsidR="00285DAC" w:rsidRPr="001B6C92" w:rsidSect="00285DAC">
          <w:pgSz w:w="16838" w:h="11906" w:orient="landscape"/>
          <w:pgMar w:top="851" w:right="1134" w:bottom="851" w:left="851" w:header="709" w:footer="337" w:gutter="0"/>
          <w:cols w:space="720"/>
        </w:sectPr>
      </w:pPr>
    </w:p>
    <w:p w:rsidR="00285DAC" w:rsidRPr="001B6C92" w:rsidRDefault="00285DAC" w:rsidP="00285DAC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285DAC" w:rsidRPr="001B6C92" w:rsidTr="00285DAC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5DAC" w:rsidRPr="001B6C92" w:rsidRDefault="00285DAC" w:rsidP="00E71EEE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jc w:val="both"/>
              <w:rPr>
                <w:i/>
              </w:rPr>
            </w:pPr>
            <w:r w:rsidRPr="001B6C92">
              <w:t>Поставляемое оборудование должно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285DAC" w:rsidRPr="001B6C92" w:rsidTr="00285DAC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85DAC" w:rsidRDefault="00285DAC" w:rsidP="00E71EEE">
            <w:pPr>
              <w:jc w:val="center"/>
              <w:rPr>
                <w:sz w:val="28"/>
                <w:szCs w:val="28"/>
              </w:rPr>
            </w:pPr>
          </w:p>
          <w:p w:rsidR="00285DAC" w:rsidRPr="001B6C92" w:rsidRDefault="00285DAC" w:rsidP="00E71EEE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РАЗДЕЛ 3. ТРЕБОВАНИЯ К МАРКИРОВКЕ</w:t>
            </w:r>
          </w:p>
        </w:tc>
      </w:tr>
      <w:tr w:rsidR="00285DAC" w:rsidRPr="001B6C92" w:rsidTr="00285DA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Контейнер должен иметь маркировку в соответствии с требованиями конструкторской документации.</w:t>
            </w:r>
          </w:p>
          <w:p w:rsidR="00285DAC" w:rsidRPr="001B6C92" w:rsidRDefault="00285DAC" w:rsidP="00E71EEE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Состав маркировки:</w:t>
            </w:r>
          </w:p>
          <w:p w:rsidR="00285DAC" w:rsidRPr="001B6C92" w:rsidRDefault="00285DAC" w:rsidP="00E71EEE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- наименование или товарный знак предприятия-изготовителя;</w:t>
            </w:r>
          </w:p>
          <w:p w:rsidR="00285DAC" w:rsidRPr="001B6C92" w:rsidRDefault="00285DAC" w:rsidP="00E71EEE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- обозначение;</w:t>
            </w:r>
          </w:p>
          <w:p w:rsidR="00285DAC" w:rsidRPr="001B6C92" w:rsidRDefault="00285DAC" w:rsidP="00E71EEE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- дата изготовления;</w:t>
            </w:r>
          </w:p>
          <w:p w:rsidR="00285DAC" w:rsidRPr="001B6C92" w:rsidRDefault="00285DAC" w:rsidP="00E71EEE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- заводской номер;</w:t>
            </w:r>
          </w:p>
          <w:p w:rsidR="00285DAC" w:rsidRPr="001B6C92" w:rsidRDefault="00285DAC" w:rsidP="00E71EEE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474CAA">
              <w:rPr>
                <w:rFonts w:ascii="Times New Roman" w:hAnsi="Times New Roman"/>
                <w:sz w:val="24"/>
                <w:szCs w:val="24"/>
              </w:rPr>
              <w:t>- знак радиационной опасности ГОСТ 17925.</w:t>
            </w:r>
          </w:p>
        </w:tc>
      </w:tr>
      <w:tr w:rsidR="00285DAC" w:rsidRPr="001B6C92" w:rsidTr="00285DA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85DAC" w:rsidRDefault="00285DAC" w:rsidP="00E71EEE">
            <w:pPr>
              <w:jc w:val="center"/>
              <w:rPr>
                <w:sz w:val="28"/>
                <w:szCs w:val="28"/>
              </w:rPr>
            </w:pPr>
          </w:p>
          <w:p w:rsidR="00285DAC" w:rsidRPr="001B6C92" w:rsidRDefault="00285DAC" w:rsidP="00E71EEE">
            <w:pPr>
              <w:jc w:val="center"/>
            </w:pPr>
            <w:r>
              <w:rPr>
                <w:sz w:val="28"/>
                <w:szCs w:val="28"/>
              </w:rPr>
              <w:t>Р</w:t>
            </w:r>
            <w:r w:rsidRPr="001B6C92">
              <w:rPr>
                <w:sz w:val="28"/>
                <w:szCs w:val="28"/>
              </w:rPr>
              <w:t>АЗДЕЛ 4. ТРЕБОВАНИЯ К УПАКОВКЕ</w:t>
            </w:r>
          </w:p>
        </w:tc>
      </w:tr>
      <w:tr w:rsidR="00285DAC" w:rsidRPr="001B6C92" w:rsidTr="00285DA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Упаковка изделия в соответствии с ГОСТ 23170.</w:t>
            </w:r>
          </w:p>
          <w:p w:rsidR="00285DAC" w:rsidRPr="001B6C92" w:rsidRDefault="00285DAC" w:rsidP="00E71EEE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Способ упаковки и транспортная тара должны выбираться предприятием-изготовителем по согласованию с Заказчиком.</w:t>
            </w:r>
          </w:p>
          <w:p w:rsidR="00285DAC" w:rsidRPr="001B6C92" w:rsidRDefault="00285DAC" w:rsidP="00E71EEE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1B6C92">
              <w:rPr>
                <w:rFonts w:ascii="Times New Roman" w:hAnsi="Times New Roman"/>
                <w:sz w:val="24"/>
                <w:szCs w:val="24"/>
              </w:rPr>
              <w:t>Маркировка на транспортной таре - в соответствии с ГОСТ 14192.</w:t>
            </w:r>
          </w:p>
          <w:p w:rsidR="00285DAC" w:rsidRPr="001B6C92" w:rsidRDefault="00285DAC" w:rsidP="00E71EEE">
            <w:pPr>
              <w:pStyle w:val="aff5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474CAA">
              <w:rPr>
                <w:rFonts w:ascii="Times New Roman" w:hAnsi="Times New Roman"/>
                <w:sz w:val="24"/>
                <w:szCs w:val="24"/>
              </w:rPr>
      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учётом перегрузок и длительного хранения.</w:t>
            </w:r>
          </w:p>
        </w:tc>
      </w:tr>
      <w:tr w:rsidR="00285DAC" w:rsidRPr="001B6C92" w:rsidTr="00285DAC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85DAC" w:rsidRDefault="00285DAC" w:rsidP="00E71EEE">
            <w:pPr>
              <w:jc w:val="center"/>
              <w:rPr>
                <w:sz w:val="28"/>
                <w:szCs w:val="28"/>
              </w:rPr>
            </w:pPr>
          </w:p>
          <w:p w:rsidR="00285DAC" w:rsidRPr="001B6C92" w:rsidRDefault="00285DAC" w:rsidP="00E71EEE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jc w:val="center"/>
            </w:pPr>
            <w:r w:rsidRPr="001B6C92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r w:rsidRPr="001B6C92">
              <w:rPr>
                <w:rFonts w:hint="cs"/>
              </w:rPr>
              <w:t>Свердловская</w:t>
            </w:r>
            <w:r w:rsidRPr="001B6C92">
              <w:t xml:space="preserve"> </w:t>
            </w:r>
            <w:r w:rsidRPr="001B6C92">
              <w:rPr>
                <w:rFonts w:hint="cs"/>
              </w:rPr>
              <w:t>обл</w:t>
            </w:r>
            <w:r w:rsidRPr="001B6C92">
              <w:t xml:space="preserve">., </w:t>
            </w:r>
            <w:r w:rsidRPr="001B6C92">
              <w:rPr>
                <w:rFonts w:hint="cs"/>
              </w:rPr>
              <w:t>ГО</w:t>
            </w:r>
            <w:r w:rsidRPr="001B6C92">
              <w:t xml:space="preserve"> </w:t>
            </w:r>
            <w:r w:rsidRPr="001B6C92">
              <w:rPr>
                <w:rFonts w:hint="cs"/>
              </w:rPr>
              <w:t>Верхняя</w:t>
            </w:r>
            <w:r w:rsidRPr="001B6C92">
              <w:t xml:space="preserve"> </w:t>
            </w:r>
            <w:r w:rsidRPr="001B6C92">
              <w:rPr>
                <w:rFonts w:hint="cs"/>
              </w:rPr>
              <w:t>Пышма</w:t>
            </w:r>
            <w:r w:rsidRPr="001B6C92">
              <w:t xml:space="preserve">, </w:t>
            </w:r>
            <w:r w:rsidRPr="001B6C92">
              <w:rPr>
                <w:rFonts w:hint="cs"/>
              </w:rPr>
              <w:t>в</w:t>
            </w:r>
            <w:r w:rsidRPr="001B6C92">
              <w:t xml:space="preserve"> 3</w:t>
            </w:r>
            <w:r w:rsidRPr="001B6C92">
              <w:rPr>
                <w:rFonts w:hint="cs"/>
              </w:rPr>
              <w:t>км</w:t>
            </w:r>
            <w:r w:rsidRPr="001B6C92">
              <w:t xml:space="preserve">. </w:t>
            </w:r>
            <w:r w:rsidRPr="001B6C92">
              <w:rPr>
                <w:rFonts w:hint="cs"/>
              </w:rPr>
              <w:t>Восточнее</w:t>
            </w:r>
            <w:r w:rsidRPr="001B6C92">
              <w:t xml:space="preserve"> </w:t>
            </w:r>
            <w:r w:rsidRPr="001B6C92">
              <w:rPr>
                <w:rFonts w:hint="cs"/>
              </w:rPr>
              <w:t>п</w:t>
            </w:r>
            <w:r w:rsidRPr="001B6C92">
              <w:t xml:space="preserve">. </w:t>
            </w:r>
            <w:proofErr w:type="gramStart"/>
            <w:r w:rsidRPr="001B6C92">
              <w:rPr>
                <w:rFonts w:hint="cs"/>
              </w:rPr>
              <w:t>Крутой</w:t>
            </w:r>
            <w:proofErr w:type="gramEnd"/>
            <w:r w:rsidRPr="001B6C92">
              <w:t xml:space="preserve"> (</w:t>
            </w:r>
            <w:r w:rsidRPr="001B6C92">
              <w:rPr>
                <w:rFonts w:hint="cs"/>
              </w:rPr>
              <w:t>ПХРО</w:t>
            </w:r>
            <w:r w:rsidRPr="001B6C92">
              <w:t xml:space="preserve"> </w:t>
            </w:r>
            <w:r w:rsidRPr="001B6C92">
              <w:rPr>
                <w:rFonts w:hint="cs"/>
              </w:rPr>
              <w:t>Свердловского</w:t>
            </w:r>
            <w:r w:rsidRPr="001B6C92">
              <w:t xml:space="preserve"> </w:t>
            </w:r>
            <w:r w:rsidRPr="001B6C92">
              <w:rPr>
                <w:rFonts w:hint="cs"/>
              </w:rPr>
              <w:t>отделения</w:t>
            </w:r>
            <w:r w:rsidRPr="001B6C92">
              <w:t xml:space="preserve">  </w:t>
            </w:r>
            <w:r w:rsidRPr="001B6C92">
              <w:rPr>
                <w:rFonts w:hint="cs"/>
              </w:rPr>
              <w:t>филиала</w:t>
            </w:r>
            <w:r w:rsidRPr="001B6C92">
              <w:t xml:space="preserve"> </w:t>
            </w:r>
            <w:r w:rsidRPr="001B6C92">
              <w:rPr>
                <w:rFonts w:hint="cs"/>
              </w:rPr>
              <w:t>«Уральский</w:t>
            </w:r>
            <w:r w:rsidRPr="001B6C92">
              <w:t xml:space="preserve"> </w:t>
            </w:r>
            <w:r w:rsidRPr="001B6C92">
              <w:rPr>
                <w:rFonts w:hint="cs"/>
              </w:rPr>
              <w:t>территориальный</w:t>
            </w:r>
            <w:r w:rsidRPr="001B6C92">
              <w:t xml:space="preserve"> </w:t>
            </w:r>
            <w:r w:rsidRPr="001B6C92">
              <w:rPr>
                <w:rFonts w:hint="cs"/>
              </w:rPr>
              <w:t>округ»</w:t>
            </w:r>
            <w:r w:rsidRPr="001B6C92">
              <w:t>)</w:t>
            </w:r>
          </w:p>
          <w:p w:rsidR="00285DAC" w:rsidRPr="001B6C92" w:rsidRDefault="00285DAC" w:rsidP="00E71EEE">
            <w:pPr>
              <w:rPr>
                <w:i/>
              </w:rPr>
            </w:pPr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Default="00285DAC" w:rsidP="00E71EEE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 w:rsidRPr="001B6C92">
              <w:t xml:space="preserve">При </w:t>
            </w:r>
            <w:r w:rsidRPr="001B6C92">
              <w:rPr>
                <w:rFonts w:hint="cs"/>
              </w:rPr>
              <w:t>поставке</w:t>
            </w:r>
            <w:r w:rsidRPr="001B6C92">
              <w:t xml:space="preserve"> </w:t>
            </w:r>
            <w:r w:rsidRPr="001B6C92">
              <w:rPr>
                <w:rFonts w:hint="cs"/>
              </w:rPr>
              <w:t>товар</w:t>
            </w:r>
            <w:r w:rsidRPr="001B6C92">
              <w:t>а</w:t>
            </w:r>
            <w:r w:rsidRPr="001B6C92">
              <w:rPr>
                <w:rFonts w:hint="cs"/>
              </w:rPr>
              <w:t xml:space="preserve"> </w:t>
            </w:r>
            <w:r w:rsidRPr="001B6C92">
              <w:t>Заказчику передается</w:t>
            </w:r>
            <w:r>
              <w:t>:</w:t>
            </w:r>
          </w:p>
          <w:p w:rsidR="00285DAC" w:rsidRPr="001B6C92" w:rsidRDefault="00285DAC" w:rsidP="00E71EEE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>
              <w:t>-</w:t>
            </w:r>
            <w:r w:rsidRPr="001B6C92">
              <w:t xml:space="preserve"> </w:t>
            </w:r>
            <w:r w:rsidRPr="001B6C92">
              <w:rPr>
                <w:rFonts w:hint="cs"/>
              </w:rPr>
              <w:t>Сертификат</w:t>
            </w:r>
            <w:r w:rsidRPr="001B6C92">
              <w:t xml:space="preserve"> </w:t>
            </w:r>
            <w:r w:rsidRPr="001B6C92">
              <w:rPr>
                <w:rFonts w:hint="cs"/>
              </w:rPr>
              <w:t>соответствия</w:t>
            </w:r>
            <w:r w:rsidRPr="001B6C92">
              <w:t xml:space="preserve">  в Системе сертификации оборудования, изделий и технологий для ядерных установок, радиационных источников и пунктов хранения. </w:t>
            </w:r>
          </w:p>
          <w:p w:rsidR="00285DAC" w:rsidRPr="001B6C92" w:rsidRDefault="00285DAC" w:rsidP="00E71EEE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>
              <w:t>-</w:t>
            </w:r>
            <w:r w:rsidRPr="001B6C92">
              <w:t xml:space="preserve"> </w:t>
            </w:r>
            <w:r w:rsidRPr="001B6C92">
              <w:rPr>
                <w:rFonts w:hint="cs"/>
              </w:rPr>
              <w:t>Сертификат</w:t>
            </w:r>
            <w:r w:rsidRPr="001B6C92">
              <w:t>-разрешение на конструкцию контейнеров.</w:t>
            </w:r>
          </w:p>
          <w:p w:rsidR="00285DAC" w:rsidRPr="001B6C92" w:rsidRDefault="00285DAC" w:rsidP="00E71EEE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  <w:rPr>
                <w:i/>
              </w:rPr>
            </w:pPr>
            <w:r>
              <w:t>-</w:t>
            </w:r>
            <w:r w:rsidRPr="001B6C92">
              <w:t xml:space="preserve"> Паспорта на контейнеры.</w:t>
            </w:r>
            <w:r w:rsidRPr="001B6C92">
              <w:rPr>
                <w:sz w:val="28"/>
                <w:szCs w:val="28"/>
              </w:rPr>
              <w:t xml:space="preserve"> </w:t>
            </w:r>
          </w:p>
        </w:tc>
      </w:tr>
      <w:tr w:rsidR="00285DAC" w:rsidRPr="001B6C92" w:rsidTr="00285DAC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85DAC" w:rsidRDefault="00285DAC" w:rsidP="00E71EEE">
            <w:pPr>
              <w:jc w:val="center"/>
              <w:rPr>
                <w:sz w:val="28"/>
                <w:szCs w:val="28"/>
              </w:rPr>
            </w:pPr>
          </w:p>
          <w:p w:rsidR="00285DAC" w:rsidRPr="001B6C92" w:rsidRDefault="00285DAC" w:rsidP="00E71EEE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РАЗДЕЛ 6. ТРЕБОВАНИЯ К ТРАНСПОРТИРОВАНИЮ </w:t>
            </w:r>
            <w:r>
              <w:rPr>
                <w:sz w:val="28"/>
                <w:szCs w:val="28"/>
              </w:rPr>
              <w:t xml:space="preserve">И </w:t>
            </w:r>
            <w:r w:rsidRPr="001B6C92">
              <w:rPr>
                <w:sz w:val="28"/>
                <w:szCs w:val="28"/>
              </w:rPr>
              <w:t>ХРАНЕНИЮ</w:t>
            </w:r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tabs>
                <w:tab w:val="num" w:pos="1267"/>
              </w:tabs>
              <w:ind w:firstLine="709"/>
              <w:jc w:val="both"/>
            </w:pPr>
            <w:r w:rsidRPr="001B6C92">
              <w:t>Контейнер КМЗ без РАО в закрытом состоянии должен допускать транспортирование всеми видами транспорта. При этом должны сохраняться его качество и товарный вид.</w:t>
            </w:r>
          </w:p>
          <w:p w:rsidR="00285DAC" w:rsidRPr="001B6C92" w:rsidRDefault="00285DAC" w:rsidP="00E71EEE">
            <w:pPr>
              <w:tabs>
                <w:tab w:val="num" w:pos="905"/>
                <w:tab w:val="num" w:pos="1267"/>
              </w:tabs>
              <w:ind w:firstLine="709"/>
              <w:jc w:val="both"/>
            </w:pPr>
            <w:r w:rsidRPr="001B6C92">
              <w:t>Условия транспортирования в части воздействия климатических факторов должны соответствовать условиям 5 по ГОСТ 15150, в части воздействия механических факторов – условиям</w:t>
            </w:r>
            <w:proofErr w:type="gramStart"/>
            <w:r w:rsidRPr="001B6C92">
              <w:t xml:space="preserve"> Ж</w:t>
            </w:r>
            <w:proofErr w:type="gramEnd"/>
            <w:r w:rsidRPr="001B6C92">
              <w:t xml:space="preserve"> по ГОСТ 23170.</w:t>
            </w:r>
          </w:p>
          <w:p w:rsidR="00285DAC" w:rsidRPr="001B6C92" w:rsidRDefault="00285DAC" w:rsidP="00E71EEE">
            <w:pPr>
              <w:tabs>
                <w:tab w:val="num" w:pos="905"/>
                <w:tab w:val="num" w:pos="1267"/>
              </w:tabs>
              <w:ind w:firstLine="709"/>
              <w:jc w:val="both"/>
            </w:pPr>
            <w:r w:rsidRPr="001B6C92">
              <w:t>При транспортировании КМЗ должны быть приняты меры по его защите от атмосферных осадков.</w:t>
            </w:r>
          </w:p>
          <w:p w:rsidR="00285DAC" w:rsidRPr="001B6C92" w:rsidRDefault="00285DAC" w:rsidP="00E71EEE">
            <w:pPr>
              <w:tabs>
                <w:tab w:val="num" w:pos="1267"/>
                <w:tab w:val="num" w:pos="1440"/>
              </w:tabs>
              <w:ind w:firstLine="709"/>
              <w:jc w:val="both"/>
            </w:pPr>
            <w:r w:rsidRPr="001B6C92">
              <w:t xml:space="preserve">Контейнер КМЗ без РАО в закрытом состоянии должен допускать хранение под навесом, в </w:t>
            </w:r>
            <w:proofErr w:type="spellStart"/>
            <w:r w:rsidRPr="001B6C92">
              <w:t>неотапливаемых</w:t>
            </w:r>
            <w:proofErr w:type="spellEnd"/>
            <w:r w:rsidRPr="001B6C92">
              <w:t xml:space="preserve"> и в отапливаемых хранилищах в течение двух лет с момента </w:t>
            </w:r>
            <w:r w:rsidRPr="001B6C92">
              <w:lastRenderedPageBreak/>
              <w:t>изготовления. При этом должно сохраняться его качество и товарный вид.</w:t>
            </w:r>
          </w:p>
          <w:p w:rsidR="00285DAC" w:rsidRPr="001B6C92" w:rsidRDefault="00285DAC" w:rsidP="00E71EEE">
            <w:pPr>
              <w:tabs>
                <w:tab w:val="num" w:pos="1267"/>
                <w:tab w:val="num" w:pos="1440"/>
              </w:tabs>
              <w:ind w:firstLine="709"/>
              <w:jc w:val="both"/>
            </w:pPr>
            <w:r w:rsidRPr="001B6C92">
              <w:t>Условия хранения в части воздействия климатических факторов – не жёстче условий ОЖ</w:t>
            </w:r>
            <w:proofErr w:type="gramStart"/>
            <w:r w:rsidRPr="001B6C92">
              <w:t>4</w:t>
            </w:r>
            <w:proofErr w:type="gramEnd"/>
            <w:r w:rsidRPr="001B6C92">
              <w:t xml:space="preserve"> по ГОСТ 15150.</w:t>
            </w:r>
          </w:p>
        </w:tc>
      </w:tr>
      <w:tr w:rsidR="00285DAC" w:rsidRPr="001B6C92" w:rsidTr="00285DAC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85DAC" w:rsidRDefault="00285DAC" w:rsidP="00E71EEE">
            <w:pPr>
              <w:jc w:val="center"/>
              <w:rPr>
                <w:sz w:val="28"/>
                <w:szCs w:val="28"/>
              </w:rPr>
            </w:pPr>
          </w:p>
          <w:p w:rsidR="00285DAC" w:rsidRPr="001B6C92" w:rsidRDefault="00285DAC" w:rsidP="00E71EEE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1B6C92">
              <w:rPr>
                <w:sz w:val="28"/>
                <w:szCs w:val="28"/>
              </w:rPr>
              <w:t>. ТРЕБОВАНИЯ К ОБСЛУЖИВАНИЮ</w:t>
            </w:r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widowControl w:val="0"/>
              <w:suppressLineNumbers/>
              <w:tabs>
                <w:tab w:val="left" w:pos="709"/>
              </w:tabs>
              <w:autoSpaceDE w:val="0"/>
              <w:autoSpaceDN w:val="0"/>
              <w:adjustRightInd w:val="0"/>
              <w:ind w:firstLine="720"/>
              <w:jc w:val="both"/>
            </w:pPr>
            <w:r w:rsidRPr="001B6C92">
              <w:t xml:space="preserve">Техобслуживание контейнера в процессе эксплуатации не требуется. Допускается дистанционная визуальная периодическая проверка технического состояния контейнера в соответствии с руководством по эксплуатации. </w:t>
            </w:r>
          </w:p>
          <w:p w:rsidR="00285DAC" w:rsidRPr="001B6C92" w:rsidRDefault="00285DAC" w:rsidP="00E71EEE">
            <w:pPr>
              <w:widowControl w:val="0"/>
              <w:suppressLineNumbers/>
              <w:tabs>
                <w:tab w:val="left" w:pos="709"/>
              </w:tabs>
              <w:autoSpaceDE w:val="0"/>
              <w:autoSpaceDN w:val="0"/>
              <w:adjustRightInd w:val="0"/>
              <w:ind w:firstLine="720"/>
              <w:jc w:val="both"/>
            </w:pPr>
            <w:r w:rsidRPr="001B6C92">
              <w:t>Климатическое исполнение контейнера и категория размещения при эксплуатации – УХЛ</w:t>
            </w:r>
            <w:proofErr w:type="gramStart"/>
            <w:r w:rsidRPr="001B6C92">
              <w:t>2</w:t>
            </w:r>
            <w:proofErr w:type="gramEnd"/>
            <w:r w:rsidRPr="001B6C92">
              <w:t xml:space="preserve"> по ГОСТ 15150.</w:t>
            </w:r>
          </w:p>
          <w:p w:rsidR="00285DAC" w:rsidRPr="001B6C92" w:rsidRDefault="00285DAC" w:rsidP="00E71EEE">
            <w:pPr>
              <w:tabs>
                <w:tab w:val="left" w:pos="9354"/>
              </w:tabs>
              <w:ind w:firstLine="720"/>
              <w:jc w:val="both"/>
            </w:pPr>
            <w:r w:rsidRPr="001B6C92">
              <w:t>Условия эксплуатации контейнера по ГОСТ 15150 [17]:</w:t>
            </w:r>
          </w:p>
          <w:p w:rsidR="00285DAC" w:rsidRPr="001B6C92" w:rsidRDefault="00285DAC" w:rsidP="00E71EEE">
            <w:pPr>
              <w:tabs>
                <w:tab w:val="left" w:pos="9639"/>
              </w:tabs>
              <w:ind w:right="-171" w:firstLine="720"/>
              <w:jc w:val="both"/>
            </w:pPr>
            <w:r w:rsidRPr="001B6C92">
              <w:t>- тип атмосферы -    ……………………………………………………..</w:t>
            </w:r>
            <w:r w:rsidRPr="001B6C92">
              <w:rPr>
                <w:lang w:val="en-US"/>
              </w:rPr>
              <w:t>II</w:t>
            </w:r>
            <w:r w:rsidRPr="001B6C92">
              <w:t>;</w:t>
            </w:r>
          </w:p>
          <w:p w:rsidR="00285DAC" w:rsidRPr="001B6C92" w:rsidRDefault="00285DAC" w:rsidP="00E71EEE">
            <w:pPr>
              <w:tabs>
                <w:tab w:val="left" w:pos="9639"/>
              </w:tabs>
              <w:ind w:right="-171" w:firstLine="720"/>
              <w:jc w:val="both"/>
            </w:pPr>
            <w:r w:rsidRPr="001B6C92">
              <w:t>- группа условий эксплуатации -    …………………………………… 3;</w:t>
            </w:r>
          </w:p>
          <w:p w:rsidR="00285DAC" w:rsidRPr="001B6C92" w:rsidRDefault="00285DAC" w:rsidP="00E71EEE">
            <w:pPr>
              <w:tabs>
                <w:tab w:val="left" w:pos="9354"/>
              </w:tabs>
              <w:ind w:firstLine="720"/>
              <w:jc w:val="both"/>
            </w:pPr>
            <w:r w:rsidRPr="001B6C92">
              <w:t xml:space="preserve">- рабочая температура окружающего воздуха, </w:t>
            </w:r>
            <w:r w:rsidRPr="001B6C92">
              <w:rPr>
                <w:vertAlign w:val="superscript"/>
              </w:rPr>
              <w:t>0</w:t>
            </w:r>
            <w:r w:rsidRPr="001B6C92">
              <w:t xml:space="preserve">С - </w:t>
            </w:r>
            <w:proofErr w:type="gramStart"/>
            <w:r w:rsidRPr="001B6C92">
              <w:t>от</w:t>
            </w:r>
            <w:proofErr w:type="gramEnd"/>
            <w:r w:rsidRPr="001B6C92">
              <w:t xml:space="preserve"> минус 40</w:t>
            </w:r>
            <w:r w:rsidRPr="001B6C92">
              <w:rPr>
                <w:vertAlign w:val="superscript"/>
              </w:rPr>
              <w:t>0</w:t>
            </w:r>
            <w:r w:rsidRPr="001B6C92">
              <w:t xml:space="preserve"> до + 45</w:t>
            </w:r>
            <w:r w:rsidRPr="001B6C92">
              <w:rPr>
                <w:vertAlign w:val="superscript"/>
              </w:rPr>
              <w:t>0</w:t>
            </w:r>
          </w:p>
          <w:p w:rsidR="00285DAC" w:rsidRPr="001B6C92" w:rsidRDefault="00285DAC" w:rsidP="00E71EEE">
            <w:pPr>
              <w:tabs>
                <w:tab w:val="left" w:pos="9354"/>
              </w:tabs>
              <w:ind w:firstLine="720"/>
              <w:jc w:val="both"/>
            </w:pPr>
            <w:r w:rsidRPr="001B6C92">
              <w:t xml:space="preserve">- относительная влажность воздуха при температуре 15 </w:t>
            </w:r>
            <w:r w:rsidRPr="001B6C92">
              <w:rPr>
                <w:vertAlign w:val="superscript"/>
              </w:rPr>
              <w:t>0</w:t>
            </w:r>
            <w:r w:rsidRPr="001B6C92">
              <w:t>С, % - …… 75.</w:t>
            </w:r>
          </w:p>
          <w:p w:rsidR="00285DAC" w:rsidRPr="001B6C92" w:rsidRDefault="00285DAC" w:rsidP="00E71EEE">
            <w:pPr>
              <w:tabs>
                <w:tab w:val="left" w:pos="9354"/>
              </w:tabs>
              <w:ind w:firstLine="720"/>
              <w:jc w:val="both"/>
            </w:pPr>
            <w:r w:rsidRPr="001B6C92">
              <w:t>При эксплуатации контейнера должны быть приняты меры, исключающие попадание на него атмосферных осадков.</w:t>
            </w:r>
          </w:p>
        </w:tc>
      </w:tr>
      <w:tr w:rsidR="00285DAC" w:rsidRPr="001B6C92" w:rsidTr="00285DAC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85DAC" w:rsidRDefault="00285DAC" w:rsidP="00E71EEE">
            <w:pPr>
              <w:jc w:val="center"/>
              <w:rPr>
                <w:sz w:val="28"/>
                <w:szCs w:val="28"/>
              </w:rPr>
            </w:pPr>
          </w:p>
          <w:p w:rsidR="00285DAC" w:rsidRPr="001B6C92" w:rsidRDefault="00285DAC" w:rsidP="00E71EEE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1B6C92">
              <w:rPr>
                <w:sz w:val="28"/>
                <w:szCs w:val="28"/>
              </w:rPr>
              <w:t>. ТРЕБОВАНИЯ К КАЧЕСТВУ</w:t>
            </w:r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ind w:right="-1" w:firstLine="720"/>
              <w:jc w:val="both"/>
            </w:pPr>
            <w:r w:rsidRPr="001B6C92">
              <w:t>Контейнер относится к системе нормальной эксплуатации, влияющей на безопасность, клас</w:t>
            </w:r>
            <w:r>
              <w:t>с 3Н в соответствии с НП-001-97:</w:t>
            </w:r>
          </w:p>
          <w:p w:rsidR="00285DAC" w:rsidRPr="001B6C92" w:rsidRDefault="00285DAC" w:rsidP="00E71EEE">
            <w:pPr>
              <w:ind w:firstLine="720"/>
              <w:jc w:val="both"/>
            </w:pPr>
            <w:r w:rsidRPr="001B6C92">
              <w:t xml:space="preserve">1.5.2 Категория сейсмостойкости – </w:t>
            </w:r>
            <w:r w:rsidRPr="001B6C92">
              <w:rPr>
                <w:lang w:val="en-US"/>
              </w:rPr>
              <w:t>II</w:t>
            </w:r>
            <w:proofErr w:type="gramStart"/>
            <w:r w:rsidRPr="001B6C92">
              <w:t>б</w:t>
            </w:r>
            <w:proofErr w:type="gramEnd"/>
            <w:r w:rsidRPr="001B6C92">
              <w:t xml:space="preserve"> в соответствии с НП-031-01.</w:t>
            </w:r>
          </w:p>
          <w:p w:rsidR="00285DAC" w:rsidRPr="001B6C92" w:rsidRDefault="00285DAC" w:rsidP="00E71EEE">
            <w:pPr>
              <w:ind w:firstLine="720"/>
              <w:jc w:val="both"/>
            </w:pPr>
            <w:r w:rsidRPr="001B6C92">
              <w:t>1.5.3 Конструкция контейнера должна удовлетворять требованиям к промышленной упаковке типа 2 (ПУ-2) для твёрдого материала НУА-</w:t>
            </w:r>
            <w:proofErr w:type="gramStart"/>
            <w:r w:rsidRPr="001B6C92">
              <w:rPr>
                <w:lang w:val="en-US"/>
              </w:rPr>
              <w:t>II</w:t>
            </w:r>
            <w:proofErr w:type="gramEnd"/>
            <w:r w:rsidRPr="001B6C92">
              <w:t xml:space="preserve"> в соответствии с НП-053-04.</w:t>
            </w:r>
          </w:p>
          <w:p w:rsidR="00285DAC" w:rsidRPr="001B6C92" w:rsidRDefault="00285DAC" w:rsidP="00E71EEE">
            <w:pPr>
              <w:ind w:firstLine="720"/>
              <w:jc w:val="both"/>
            </w:pPr>
            <w:r w:rsidRPr="001B6C92">
              <w:t xml:space="preserve">1.5.4 Испытание контейнера для подтверждения к перевозке и </w:t>
            </w:r>
            <w:proofErr w:type="spellStart"/>
            <w:r w:rsidRPr="001B6C92">
              <w:t>штабелированию</w:t>
            </w:r>
            <w:proofErr w:type="spellEnd"/>
            <w:r w:rsidRPr="001B6C92">
              <w:t xml:space="preserve"> в соответствии с НП-053-04.</w:t>
            </w:r>
          </w:p>
          <w:p w:rsidR="00285DAC" w:rsidRPr="001B6C92" w:rsidRDefault="00285DAC" w:rsidP="00E71EEE">
            <w:pPr>
              <w:ind w:firstLine="709"/>
              <w:jc w:val="both"/>
            </w:pPr>
            <w:r w:rsidRPr="001B6C92">
              <w:t xml:space="preserve">1.5.5 </w:t>
            </w:r>
            <w:r w:rsidRPr="001B6C92">
              <w:rPr>
                <w:spacing w:val="-6"/>
              </w:rPr>
              <w:t xml:space="preserve">Выполнение сварных соединений в соответствии с </w:t>
            </w:r>
            <w:r w:rsidRPr="001B6C92">
              <w:t>ГОСТ 14771.</w:t>
            </w:r>
          </w:p>
          <w:p w:rsidR="00285DAC" w:rsidRPr="001B6C92" w:rsidRDefault="00285DAC" w:rsidP="00E71EEE">
            <w:pPr>
              <w:ind w:firstLine="720"/>
              <w:jc w:val="both"/>
            </w:pPr>
            <w:r w:rsidRPr="001B6C92">
              <w:t>1.5.6 Контроль качества сварных соединений проводить в соответствии с ОСТ 95 39-2002 и указаниями на чертежах.</w:t>
            </w:r>
          </w:p>
          <w:p w:rsidR="00285DAC" w:rsidRPr="001B6C92" w:rsidRDefault="00285DAC" w:rsidP="00E71EEE">
            <w:pPr>
              <w:widowControl w:val="0"/>
              <w:ind w:firstLine="709"/>
              <w:jc w:val="both"/>
            </w:pPr>
            <w:r w:rsidRPr="001B6C92">
              <w:rPr>
                <w:bCs/>
              </w:rPr>
              <w:t xml:space="preserve">1.5.7 Контейнер </w:t>
            </w:r>
            <w:r w:rsidRPr="001B6C92">
              <w:t xml:space="preserve">должен быть устойчивым при </w:t>
            </w:r>
            <w:proofErr w:type="spellStart"/>
            <w:r w:rsidRPr="001B6C92">
              <w:t>штабелировании</w:t>
            </w:r>
            <w:proofErr w:type="spellEnd"/>
            <w:r w:rsidRPr="001B6C92">
              <w:t xml:space="preserve"> и проведении </w:t>
            </w:r>
            <w:r w:rsidRPr="001B6C92">
              <w:rPr>
                <w:rStyle w:val="FontStyle165"/>
                <w:sz w:val="24"/>
                <w:szCs w:val="24"/>
              </w:rPr>
              <w:t>погрузочно-разгрузочных работ</w:t>
            </w:r>
            <w:r w:rsidRPr="001B6C92">
              <w:t>, то есть отношение кратчайшего расстояния от проекции центра тяжести на опорную горизонтальную поверхность до ребра опрокидывания любой боковой стороны к высоте центра тяжести над опорной горизонтальной поверхностью должно составлять от 1,25 до 1,50.</w:t>
            </w:r>
          </w:p>
          <w:p w:rsidR="00285DAC" w:rsidRPr="001B6C92" w:rsidRDefault="00285DAC" w:rsidP="00E71EEE">
            <w:pPr>
              <w:widowControl w:val="0"/>
              <w:ind w:firstLine="709"/>
              <w:jc w:val="both"/>
            </w:pPr>
            <w:r w:rsidRPr="001B6C92">
              <w:t>1.5.8</w:t>
            </w:r>
            <w:proofErr w:type="gramStart"/>
            <w:r w:rsidRPr="001B6C92">
              <w:t xml:space="preserve"> В</w:t>
            </w:r>
            <w:proofErr w:type="gramEnd"/>
            <w:r w:rsidRPr="001B6C92">
              <w:t xml:space="preserve"> процессе эксплуатации конструкция контейнера в загруженном состоянии должна: </w:t>
            </w:r>
          </w:p>
          <w:p w:rsidR="00285DAC" w:rsidRPr="001B6C92" w:rsidRDefault="00285DAC" w:rsidP="00E71EEE">
            <w:pPr>
              <w:widowControl w:val="0"/>
              <w:ind w:firstLine="709"/>
              <w:jc w:val="both"/>
            </w:pPr>
            <w:r w:rsidRPr="001B6C92">
              <w:t xml:space="preserve">– допускать </w:t>
            </w:r>
            <w:proofErr w:type="spellStart"/>
            <w:r w:rsidRPr="001B6C92">
              <w:t>штабелирование</w:t>
            </w:r>
            <w:proofErr w:type="spellEnd"/>
            <w:r w:rsidRPr="001B6C92">
              <w:t xml:space="preserve"> в 6 рядов;</w:t>
            </w:r>
          </w:p>
          <w:p w:rsidR="00285DAC" w:rsidRPr="001B6C92" w:rsidRDefault="00285DAC" w:rsidP="00E71EEE">
            <w:pPr>
              <w:widowControl w:val="0"/>
              <w:ind w:firstLine="709"/>
              <w:jc w:val="both"/>
            </w:pPr>
            <w:r w:rsidRPr="001B6C92">
              <w:t xml:space="preserve">– выдерживать однократное падение на жёсткое основание с высоты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1B6C92">
                <w:t>0,5 м</w:t>
              </w:r>
            </w:smartTag>
            <w:r w:rsidRPr="001B6C92">
              <w:t xml:space="preserve"> на дно и на угол между дном и стенкой;</w:t>
            </w:r>
          </w:p>
          <w:p w:rsidR="00285DAC" w:rsidRPr="001B6C92" w:rsidRDefault="00285DAC" w:rsidP="00E71EEE">
            <w:pPr>
              <w:widowControl w:val="0"/>
              <w:ind w:firstLine="709"/>
              <w:jc w:val="both"/>
            </w:pPr>
            <w:r w:rsidRPr="001B6C92">
              <w:t xml:space="preserve">– выдерживать однократное падение на него </w:t>
            </w:r>
            <w:r w:rsidRPr="001B6C92">
              <w:rPr>
                <w:rStyle w:val="FontStyle165"/>
                <w:sz w:val="24"/>
                <w:szCs w:val="24"/>
              </w:rPr>
              <w:t xml:space="preserve">с высоты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B6C92">
                <w:rPr>
                  <w:rStyle w:val="FontStyle165"/>
                  <w:sz w:val="24"/>
                  <w:szCs w:val="24"/>
                </w:rPr>
                <w:t>1 м</w:t>
              </w:r>
            </w:smartTag>
            <w:r w:rsidRPr="001B6C92">
              <w:rPr>
                <w:rStyle w:val="FontStyle165"/>
                <w:sz w:val="24"/>
                <w:szCs w:val="24"/>
              </w:rPr>
              <w:t xml:space="preserve"> металлического стержня из углеродистой стали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1B6C92">
                <w:rPr>
                  <w:rStyle w:val="FontStyle165"/>
                  <w:sz w:val="24"/>
                  <w:szCs w:val="24"/>
                </w:rPr>
                <w:t>32 мм</w:t>
              </w:r>
            </w:smartTag>
            <w:r w:rsidRPr="001B6C92">
              <w:rPr>
                <w:rStyle w:val="FontStyle165"/>
                <w:sz w:val="24"/>
                <w:szCs w:val="24"/>
              </w:rPr>
              <w:t xml:space="preserve"> с полусферическим концом и массой </w:t>
            </w:r>
            <w:smartTag w:uri="urn:schemas-microsoft-com:office:smarttags" w:element="metricconverter">
              <w:smartTagPr>
                <w:attr w:name="ProductID" w:val="6 кг"/>
              </w:smartTagPr>
              <w:r w:rsidRPr="001B6C92">
                <w:rPr>
                  <w:rStyle w:val="FontStyle165"/>
                  <w:sz w:val="24"/>
                  <w:szCs w:val="24"/>
                </w:rPr>
                <w:t>6 кг</w:t>
              </w:r>
            </w:smartTag>
            <w:r w:rsidRPr="001B6C92">
              <w:rPr>
                <w:rStyle w:val="FontStyle165"/>
                <w:sz w:val="24"/>
                <w:szCs w:val="24"/>
              </w:rPr>
              <w:t xml:space="preserve"> в направлении центра наименее прочной части контейнера;</w:t>
            </w:r>
          </w:p>
          <w:p w:rsidR="00285DAC" w:rsidRPr="001B6C92" w:rsidRDefault="00285DAC" w:rsidP="00E71EEE">
            <w:pPr>
              <w:widowControl w:val="0"/>
              <w:ind w:firstLine="709"/>
              <w:jc w:val="both"/>
            </w:pPr>
            <w:r w:rsidRPr="001B6C92">
              <w:t xml:space="preserve">– выдерживать длительное хранение в течение 50 лет в условиях, исключающих прямое воздействие на контейнер атмосферных осадков, грунтовых вод или каких - либо агрессивных сред. </w:t>
            </w:r>
          </w:p>
          <w:p w:rsidR="00285DAC" w:rsidRPr="001B6C92" w:rsidRDefault="00285DAC" w:rsidP="00E71EEE">
            <w:pPr>
              <w:widowControl w:val="0"/>
              <w:ind w:firstLine="709"/>
              <w:jc w:val="both"/>
            </w:pPr>
            <w:r w:rsidRPr="001B6C92">
              <w:t>1.5.9 Контейнер должен сохранять герметичность и прочность после воздействий п. 1.5.8 настоящих технических требований.</w:t>
            </w:r>
          </w:p>
          <w:p w:rsidR="00285DAC" w:rsidRPr="001B6C92" w:rsidRDefault="00285DAC" w:rsidP="00E71EEE">
            <w:pPr>
              <w:widowControl w:val="0"/>
              <w:ind w:firstLine="709"/>
              <w:jc w:val="both"/>
            </w:pPr>
            <w:r w:rsidRPr="001B6C92">
              <w:t>1.5.10</w:t>
            </w:r>
            <w:proofErr w:type="gramStart"/>
            <w:r w:rsidRPr="001B6C92">
              <w:t xml:space="preserve"> П</w:t>
            </w:r>
            <w:proofErr w:type="gramEnd"/>
            <w:r w:rsidRPr="001B6C92">
              <w:t xml:space="preserve">о истечении срока длительного хранения, указанного в подпункте 1.5.8 настоящих технических требований, контейнер </w:t>
            </w:r>
            <w:r w:rsidRPr="001B6C92">
              <w:rPr>
                <w:rStyle w:val="FontStyle165"/>
                <w:sz w:val="24"/>
                <w:szCs w:val="24"/>
              </w:rPr>
              <w:t xml:space="preserve">должен сохранять защитные свойства инженерного барьера (герметичность и прочность), позволяющие безопасно осуществлять операции по его извлечению из хранилища, переупаковке ТРО и транспортированию </w:t>
            </w:r>
            <w:r w:rsidRPr="001B6C92">
              <w:rPr>
                <w:rStyle w:val="FontStyle165"/>
                <w:sz w:val="24"/>
                <w:szCs w:val="24"/>
              </w:rPr>
              <w:lastRenderedPageBreak/>
              <w:t>контейнера к месту окончательного захоронения.</w:t>
            </w:r>
          </w:p>
          <w:p w:rsidR="00285DAC" w:rsidRPr="001B6C92" w:rsidRDefault="00285DAC" w:rsidP="00E71EEE">
            <w:pPr>
              <w:widowControl w:val="0"/>
              <w:ind w:firstLine="709"/>
              <w:jc w:val="both"/>
            </w:pPr>
            <w:r w:rsidRPr="001B6C92">
              <w:t>1.5.11 Грузозахватные элементы</w:t>
            </w:r>
            <w:r w:rsidRPr="001B6C92">
              <w:rPr>
                <w:bCs/>
              </w:rPr>
              <w:t xml:space="preserve"> контейнера </w:t>
            </w:r>
            <w:r w:rsidRPr="001B6C92">
              <w:t>должны выдерживать нагрузку, равную двойной массе контейнера КМЗ в загруженном состоянии.</w:t>
            </w:r>
          </w:p>
          <w:p w:rsidR="00285DAC" w:rsidRPr="001B6C92" w:rsidRDefault="00285DAC" w:rsidP="00E71EEE">
            <w:pPr>
              <w:widowControl w:val="0"/>
              <w:ind w:firstLine="709"/>
              <w:jc w:val="both"/>
            </w:pPr>
            <w:r w:rsidRPr="001B6C92">
              <w:t xml:space="preserve">1.5.12 Максимальный уровень заполнения контейнера ТРО – от 100 до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1B6C92">
                <w:t>150 мм</w:t>
              </w:r>
            </w:smartTag>
            <w:r w:rsidRPr="001B6C92">
              <w:t xml:space="preserve"> до нижней поверхности крышки, уровень заполнения контейнера КМЗ цементным раствором –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B6C92">
                <w:t>50 мм</w:t>
              </w:r>
            </w:smartTag>
            <w:r w:rsidRPr="001B6C92">
              <w:t xml:space="preserve"> до нижней поверхности крышки.</w:t>
            </w:r>
          </w:p>
          <w:p w:rsidR="00285DAC" w:rsidRPr="001B6C92" w:rsidRDefault="00285DAC" w:rsidP="00E71EEE">
            <w:pPr>
              <w:ind w:firstLine="720"/>
              <w:jc w:val="both"/>
            </w:pPr>
            <w:r w:rsidRPr="001B6C92">
              <w:t>1.5.13</w:t>
            </w:r>
            <w:proofErr w:type="gramStart"/>
            <w:r w:rsidRPr="001B6C92">
              <w:t xml:space="preserve"> П</w:t>
            </w:r>
            <w:proofErr w:type="gramEnd"/>
            <w:r w:rsidRPr="001B6C92">
              <w:t>ровести статические испытания контейнера на грузоподъемность в соответствии с п. 7.7 НП-043-03 и указаниями на чертежах. Схема испытаний устанавливается предприятием-изготовителем.</w:t>
            </w:r>
          </w:p>
          <w:p w:rsidR="00285DAC" w:rsidRPr="001B6C92" w:rsidRDefault="00285DAC" w:rsidP="00E71EEE">
            <w:pPr>
              <w:ind w:firstLine="720"/>
              <w:jc w:val="both"/>
            </w:pPr>
            <w:r w:rsidRPr="001B6C92">
              <w:t>1.5.14</w:t>
            </w:r>
            <w:proofErr w:type="gramStart"/>
            <w:r w:rsidRPr="001B6C92">
              <w:t xml:space="preserve"> П</w:t>
            </w:r>
            <w:proofErr w:type="gramEnd"/>
            <w:r w:rsidRPr="001B6C92">
              <w:t>ровести испытания контейнера на герметичность в соответствии с указаниями на чертежах. Схема испытаний устанавливается предприятием-изготовителем.</w:t>
            </w:r>
          </w:p>
          <w:p w:rsidR="00285DAC" w:rsidRPr="001B6C92" w:rsidRDefault="00285DAC" w:rsidP="00E71EEE">
            <w:pPr>
              <w:ind w:firstLine="720"/>
              <w:jc w:val="both"/>
            </w:pPr>
            <w:r w:rsidRPr="001B6C92">
              <w:t>1.5.15 Детали и сборочные единицы не должны иметь окалины, трещин, заусенцев, раковин, снижающих их работоспособность.</w:t>
            </w:r>
          </w:p>
          <w:p w:rsidR="00285DAC" w:rsidRPr="001B6C92" w:rsidRDefault="00285DAC" w:rsidP="00E71EEE">
            <w:pPr>
              <w:ind w:firstLine="720"/>
              <w:jc w:val="both"/>
            </w:pPr>
            <w:r w:rsidRPr="001B6C92">
              <w:t>1.5.16 Качество покрытия должно соответствовать указанному на чертежах классу.</w:t>
            </w:r>
          </w:p>
        </w:tc>
      </w:tr>
      <w:tr w:rsidR="00285DAC" w:rsidRPr="001B6C92" w:rsidTr="00285DAC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85DAC" w:rsidRDefault="00285DAC" w:rsidP="00E71EEE">
            <w:pPr>
              <w:jc w:val="center"/>
              <w:rPr>
                <w:sz w:val="28"/>
                <w:szCs w:val="28"/>
              </w:rPr>
            </w:pPr>
          </w:p>
          <w:p w:rsidR="00285DAC" w:rsidRPr="001B6C92" w:rsidRDefault="00285DAC" w:rsidP="00E71EEE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9</w:t>
            </w:r>
            <w:r w:rsidRPr="001B6C92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  <w:rPr>
                <w:i/>
              </w:rPr>
            </w:pPr>
            <w:proofErr w:type="gramStart"/>
            <w:r w:rsidRPr="001B6C92">
              <w:t>П</w:t>
            </w:r>
            <w:r w:rsidRPr="001B6C92">
              <w:rPr>
                <w:rFonts w:hint="cs"/>
              </w:rPr>
              <w:t>оставляемый</w:t>
            </w:r>
            <w:r w:rsidRPr="001B6C92">
              <w:t xml:space="preserve"> </w:t>
            </w:r>
            <w:r w:rsidRPr="001B6C92">
              <w:rPr>
                <w:rFonts w:hint="cs"/>
              </w:rPr>
              <w:t>товар</w:t>
            </w:r>
            <w:r w:rsidRPr="001B6C92">
              <w:t xml:space="preserve"> </w:t>
            </w:r>
            <w:r w:rsidRPr="001B6C92">
              <w:rPr>
                <w:rFonts w:hint="cs"/>
              </w:rPr>
              <w:t>должен</w:t>
            </w:r>
            <w:r w:rsidRPr="001B6C92">
              <w:t xml:space="preserve"> </w:t>
            </w:r>
            <w:r w:rsidRPr="001B6C92">
              <w:rPr>
                <w:rFonts w:hint="cs"/>
              </w:rPr>
              <w:t>быть</w:t>
            </w:r>
            <w:r w:rsidRPr="001B6C92">
              <w:t xml:space="preserve"> </w:t>
            </w:r>
            <w:r w:rsidRPr="001B6C92">
              <w:rPr>
                <w:rFonts w:hint="cs"/>
              </w:rPr>
              <w:t>новым</w:t>
            </w:r>
            <w:r w:rsidRPr="001B6C92">
              <w:t xml:space="preserve"> (</w:t>
            </w:r>
            <w:r w:rsidRPr="001B6C92">
              <w:rPr>
                <w:rFonts w:hint="cs"/>
              </w:rPr>
              <w:t>товаром</w:t>
            </w:r>
            <w:r w:rsidRPr="001B6C92">
              <w:t xml:space="preserve">, </w:t>
            </w:r>
            <w:r w:rsidRPr="001B6C92">
              <w:rPr>
                <w:rFonts w:hint="cs"/>
              </w:rPr>
              <w:t>который</w:t>
            </w:r>
            <w:r w:rsidRPr="001B6C92">
              <w:t xml:space="preserve"> </w:t>
            </w:r>
            <w:r w:rsidRPr="001B6C92">
              <w:rPr>
                <w:rFonts w:hint="cs"/>
              </w:rPr>
              <w:t>не</w:t>
            </w:r>
            <w:r w:rsidRPr="001B6C92">
              <w:t xml:space="preserve"> </w:t>
            </w:r>
            <w:r w:rsidRPr="001B6C92">
              <w:rPr>
                <w:rFonts w:hint="cs"/>
              </w:rPr>
              <w:t>был</w:t>
            </w:r>
            <w:r w:rsidRPr="001B6C92">
              <w:t xml:space="preserve">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употреблении</w:t>
            </w:r>
            <w:r w:rsidRPr="001B6C92">
              <w:t xml:space="preserve">,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ремонте</w:t>
            </w:r>
            <w:r w:rsidRPr="001B6C92">
              <w:t xml:space="preserve">,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том</w:t>
            </w:r>
            <w:r w:rsidRPr="001B6C92">
              <w:t xml:space="preserve"> </w:t>
            </w:r>
            <w:r w:rsidRPr="001B6C92">
              <w:rPr>
                <w:rFonts w:hint="cs"/>
              </w:rPr>
              <w:t>числе</w:t>
            </w:r>
            <w:r w:rsidRPr="001B6C92">
              <w:t xml:space="preserve">, </w:t>
            </w:r>
            <w:r w:rsidRPr="001B6C92">
              <w:rPr>
                <w:rFonts w:hint="cs"/>
              </w:rPr>
              <w:t>который</w:t>
            </w:r>
            <w:r w:rsidRPr="001B6C92">
              <w:t xml:space="preserve"> </w:t>
            </w:r>
            <w:r w:rsidRPr="001B6C92">
              <w:rPr>
                <w:rFonts w:hint="cs"/>
              </w:rPr>
              <w:t>не</w:t>
            </w:r>
            <w:r w:rsidRPr="001B6C92">
              <w:t xml:space="preserve"> </w:t>
            </w:r>
            <w:r w:rsidRPr="001B6C92">
              <w:rPr>
                <w:rFonts w:hint="cs"/>
              </w:rPr>
              <w:t>был</w:t>
            </w:r>
            <w:r w:rsidRPr="001B6C92">
              <w:t xml:space="preserve"> </w:t>
            </w:r>
            <w:r w:rsidRPr="001B6C92">
              <w:rPr>
                <w:rFonts w:hint="cs"/>
              </w:rPr>
              <w:t>восстановлен</w:t>
            </w:r>
            <w:r w:rsidRPr="001B6C92">
              <w:t xml:space="preserve">, </w:t>
            </w:r>
            <w:r w:rsidRPr="001B6C92">
              <w:rPr>
                <w:rFonts w:hint="cs"/>
              </w:rPr>
              <w:t>у</w:t>
            </w:r>
            <w:r w:rsidRPr="001B6C92">
              <w:t xml:space="preserve"> </w:t>
            </w:r>
            <w:r w:rsidRPr="001B6C92">
              <w:rPr>
                <w:rFonts w:hint="cs"/>
              </w:rPr>
              <w:t>которого</w:t>
            </w:r>
            <w:r w:rsidRPr="001B6C92">
              <w:t xml:space="preserve"> </w:t>
            </w:r>
            <w:r w:rsidRPr="001B6C92">
              <w:rPr>
                <w:rFonts w:hint="cs"/>
              </w:rPr>
              <w:t>не</w:t>
            </w:r>
            <w:r w:rsidRPr="001B6C92">
              <w:t xml:space="preserve"> </w:t>
            </w:r>
            <w:r w:rsidRPr="001B6C92">
              <w:rPr>
                <w:rFonts w:hint="cs"/>
              </w:rPr>
              <w:t>была</w:t>
            </w:r>
            <w:r w:rsidRPr="001B6C92">
              <w:t xml:space="preserve"> </w:t>
            </w:r>
            <w:r w:rsidRPr="001B6C92">
              <w:rPr>
                <w:rFonts w:hint="cs"/>
              </w:rPr>
              <w:t>осуществлена</w:t>
            </w:r>
            <w:r w:rsidRPr="001B6C92">
              <w:t xml:space="preserve"> </w:t>
            </w:r>
            <w:r w:rsidRPr="001B6C92">
              <w:rPr>
                <w:rFonts w:hint="cs"/>
              </w:rPr>
              <w:t>замена</w:t>
            </w:r>
            <w:r w:rsidRPr="001B6C92">
              <w:t xml:space="preserve"> </w:t>
            </w:r>
            <w:r w:rsidRPr="001B6C92">
              <w:rPr>
                <w:rFonts w:hint="cs"/>
              </w:rPr>
              <w:t>составных</w:t>
            </w:r>
            <w:r w:rsidRPr="001B6C92">
              <w:t xml:space="preserve"> </w:t>
            </w:r>
            <w:r w:rsidRPr="001B6C92">
              <w:rPr>
                <w:rFonts w:hint="cs"/>
              </w:rPr>
              <w:t>частей</w:t>
            </w:r>
            <w:r w:rsidRPr="001B6C92">
              <w:t xml:space="preserve">, </w:t>
            </w:r>
            <w:r w:rsidRPr="001B6C92">
              <w:rPr>
                <w:rFonts w:hint="cs"/>
              </w:rPr>
              <w:t>не</w:t>
            </w:r>
            <w:r w:rsidRPr="001B6C92">
              <w:t xml:space="preserve"> </w:t>
            </w:r>
            <w:r w:rsidRPr="001B6C92">
              <w:rPr>
                <w:rFonts w:hint="cs"/>
              </w:rPr>
              <w:t>были</w:t>
            </w:r>
            <w:r w:rsidRPr="001B6C92">
              <w:t xml:space="preserve"> </w:t>
            </w:r>
            <w:r w:rsidRPr="001B6C92">
              <w:rPr>
                <w:rFonts w:hint="cs"/>
              </w:rPr>
              <w:t>восстановлены</w:t>
            </w:r>
            <w:r w:rsidRPr="001B6C92">
              <w:t xml:space="preserve"> </w:t>
            </w:r>
            <w:r w:rsidRPr="001B6C92">
              <w:rPr>
                <w:rFonts w:hint="cs"/>
              </w:rPr>
              <w:t>потребительские</w:t>
            </w:r>
            <w:r w:rsidRPr="001B6C92">
              <w:t xml:space="preserve"> </w:t>
            </w:r>
            <w:r w:rsidRPr="001B6C92">
              <w:rPr>
                <w:rFonts w:hint="cs"/>
              </w:rPr>
              <w:t>свойства</w:t>
            </w:r>
            <w:r w:rsidRPr="001B6C92">
              <w:t>).</w:t>
            </w:r>
            <w:proofErr w:type="gramEnd"/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85DAC" w:rsidRDefault="00285DAC" w:rsidP="00E71EEE">
            <w:pPr>
              <w:jc w:val="center"/>
              <w:rPr>
                <w:sz w:val="28"/>
                <w:szCs w:val="28"/>
              </w:rPr>
            </w:pPr>
          </w:p>
          <w:p w:rsidR="00285DAC" w:rsidRPr="001B6C92" w:rsidRDefault="00285DAC" w:rsidP="00E71EEE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0</w:t>
            </w:r>
            <w:r w:rsidRPr="001B6C92">
              <w:rPr>
                <w:sz w:val="28"/>
                <w:szCs w:val="28"/>
              </w:rPr>
              <w:t>. ЦЕЛЬ ЗАКУПКИ</w:t>
            </w:r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jc w:val="both"/>
              <w:rPr>
                <w:i/>
              </w:rPr>
            </w:pPr>
            <w:r w:rsidRPr="00764783">
              <w:t>Соблюдение требований НП-20-2000 «Сбор, переработка, хранение и кондиционирование твердых радиоактивных отходов. Требования безопасности».</w:t>
            </w:r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85DAC" w:rsidRPr="001B6C92" w:rsidRDefault="00285DAC" w:rsidP="00E71EEE">
            <w:pPr>
              <w:jc w:val="center"/>
              <w:rPr>
                <w:sz w:val="28"/>
                <w:szCs w:val="28"/>
              </w:rPr>
            </w:pPr>
          </w:p>
          <w:p w:rsidR="00285DAC" w:rsidRPr="001B6C92" w:rsidRDefault="00285DAC" w:rsidP="00E71EEE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1</w:t>
            </w:r>
            <w:r w:rsidRPr="001B6C92">
              <w:rPr>
                <w:sz w:val="28"/>
                <w:szCs w:val="28"/>
              </w:rPr>
              <w:t xml:space="preserve">. </w:t>
            </w:r>
            <w:r w:rsidRPr="001B6C92">
              <w:rPr>
                <w:rFonts w:hint="cs"/>
                <w:sz w:val="28"/>
                <w:szCs w:val="28"/>
              </w:rPr>
              <w:t>Т</w:t>
            </w:r>
            <w:r w:rsidRPr="001B6C92">
              <w:rPr>
                <w:sz w:val="28"/>
                <w:szCs w:val="28"/>
              </w:rPr>
              <w:t xml:space="preserve">РЕБОВАНИЯ К УЧАСТНИКАМ ПРОЦЕДУРЫ ЗАКУПКИ </w:t>
            </w:r>
          </w:p>
        </w:tc>
      </w:tr>
      <w:tr w:rsidR="00285DAC" w:rsidRPr="001B6C92" w:rsidTr="00285DA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jc w:val="both"/>
            </w:pPr>
            <w:r w:rsidRPr="001B6C92">
              <w:t xml:space="preserve">   </w:t>
            </w:r>
            <w:r w:rsidRPr="001B6C92">
              <w:rPr>
                <w:rFonts w:hint="cs"/>
              </w:rPr>
              <w:t>Участник</w:t>
            </w:r>
            <w:r w:rsidRPr="001B6C92">
              <w:t xml:space="preserve"> </w:t>
            </w:r>
            <w:r w:rsidRPr="001B6C92">
              <w:rPr>
                <w:rFonts w:hint="cs"/>
              </w:rPr>
              <w:t>процедуры</w:t>
            </w:r>
            <w:r w:rsidRPr="001B6C92">
              <w:t xml:space="preserve"> </w:t>
            </w:r>
            <w:r w:rsidRPr="001B6C92">
              <w:rPr>
                <w:rFonts w:hint="cs"/>
              </w:rPr>
              <w:t>закупки</w:t>
            </w:r>
            <w:r w:rsidRPr="001B6C92">
              <w:t xml:space="preserve"> </w:t>
            </w:r>
            <w:r w:rsidRPr="001B6C92">
              <w:rPr>
                <w:rFonts w:hint="cs"/>
              </w:rPr>
              <w:t>должен</w:t>
            </w:r>
            <w:r w:rsidRPr="001B6C92">
              <w:t xml:space="preserve"> </w:t>
            </w:r>
            <w:r w:rsidRPr="001B6C92">
              <w:rPr>
                <w:rFonts w:hint="cs"/>
              </w:rPr>
              <w:t>обладать</w:t>
            </w:r>
            <w:r w:rsidRPr="001B6C92">
              <w:t xml:space="preserve"> </w:t>
            </w:r>
            <w:r w:rsidRPr="001B6C92">
              <w:rPr>
                <w:rFonts w:hint="cs"/>
              </w:rPr>
              <w:t>необходимыми</w:t>
            </w:r>
            <w:r w:rsidRPr="001B6C92">
              <w:t xml:space="preserve"> </w:t>
            </w:r>
            <w:r w:rsidRPr="001B6C92">
              <w:rPr>
                <w:rFonts w:hint="cs"/>
              </w:rPr>
              <w:t>лицензиями</w:t>
            </w:r>
            <w:r w:rsidRPr="001B6C92">
              <w:t xml:space="preserve"> </w:t>
            </w:r>
            <w:r w:rsidRPr="001B6C92">
              <w:rPr>
                <w:rFonts w:hint="cs"/>
              </w:rPr>
              <w:t>на</w:t>
            </w:r>
            <w:r w:rsidRPr="001B6C92">
              <w:t xml:space="preserve"> </w:t>
            </w:r>
            <w:r w:rsidRPr="001B6C92">
              <w:rPr>
                <w:rFonts w:hint="cs"/>
              </w:rPr>
              <w:t>производство</w:t>
            </w:r>
            <w:r w:rsidRPr="001B6C92">
              <w:t xml:space="preserve"> </w:t>
            </w:r>
            <w:r w:rsidRPr="001B6C92">
              <w:rPr>
                <w:rFonts w:hint="cs"/>
              </w:rPr>
              <w:t>работ</w:t>
            </w:r>
            <w:r w:rsidRPr="001B6C92">
              <w:t xml:space="preserve"> </w:t>
            </w:r>
            <w:r w:rsidRPr="001B6C92">
              <w:rPr>
                <w:rFonts w:hint="cs"/>
              </w:rPr>
              <w:t>и</w:t>
            </w:r>
            <w:r w:rsidRPr="001B6C92">
              <w:t xml:space="preserve"> </w:t>
            </w:r>
            <w:r w:rsidRPr="001B6C92">
              <w:rPr>
                <w:rFonts w:hint="cs"/>
              </w:rPr>
              <w:t>оказание</w:t>
            </w:r>
            <w:r w:rsidRPr="001B6C92">
              <w:t xml:space="preserve"> </w:t>
            </w:r>
            <w:r w:rsidRPr="001B6C92">
              <w:rPr>
                <w:rFonts w:hint="cs"/>
              </w:rPr>
              <w:t>услуг</w:t>
            </w:r>
            <w:r w:rsidRPr="001B6C92">
              <w:t xml:space="preserve">, </w:t>
            </w:r>
            <w:r w:rsidRPr="001B6C92">
              <w:rPr>
                <w:rFonts w:hint="cs"/>
              </w:rPr>
              <w:t>подлежащих</w:t>
            </w:r>
            <w:r w:rsidRPr="001B6C92">
              <w:t xml:space="preserve"> </w:t>
            </w:r>
            <w:r w:rsidRPr="001B6C92">
              <w:rPr>
                <w:rFonts w:hint="cs"/>
              </w:rPr>
              <w:t>лицензированию</w:t>
            </w:r>
            <w:r w:rsidRPr="001B6C92">
              <w:t xml:space="preserve">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соответствии</w:t>
            </w:r>
            <w:r w:rsidRPr="001B6C92">
              <w:t xml:space="preserve"> </w:t>
            </w:r>
            <w:r w:rsidRPr="001B6C92">
              <w:rPr>
                <w:rFonts w:hint="cs"/>
              </w:rPr>
              <w:t>с</w:t>
            </w:r>
            <w:r w:rsidRPr="001B6C92">
              <w:t xml:space="preserve"> </w:t>
            </w:r>
            <w:r w:rsidRPr="001B6C92">
              <w:rPr>
                <w:rFonts w:hint="cs"/>
              </w:rPr>
              <w:t>действующим</w:t>
            </w:r>
            <w:r w:rsidRPr="001B6C92">
              <w:t xml:space="preserve"> </w:t>
            </w:r>
            <w:r w:rsidRPr="001B6C92">
              <w:rPr>
                <w:rFonts w:hint="cs"/>
              </w:rPr>
              <w:t>законодательством</w:t>
            </w:r>
            <w:r w:rsidRPr="001B6C92">
              <w:t xml:space="preserve"> </w:t>
            </w:r>
            <w:r w:rsidRPr="001B6C92">
              <w:rPr>
                <w:rFonts w:hint="cs"/>
              </w:rPr>
              <w:t>Российской</w:t>
            </w:r>
            <w:r w:rsidRPr="001B6C92">
              <w:t xml:space="preserve"> </w:t>
            </w:r>
            <w:r w:rsidRPr="001B6C92">
              <w:rPr>
                <w:rFonts w:hint="cs"/>
              </w:rPr>
              <w:t>Федерации</w:t>
            </w:r>
            <w:r w:rsidRPr="001B6C92">
              <w:t xml:space="preserve"> </w:t>
            </w:r>
            <w:r w:rsidRPr="001B6C92">
              <w:rPr>
                <w:rFonts w:hint="cs"/>
              </w:rPr>
              <w:t>и</w:t>
            </w:r>
            <w:r w:rsidRPr="001B6C92">
              <w:t xml:space="preserve"> </w:t>
            </w:r>
            <w:r w:rsidRPr="001B6C92">
              <w:rPr>
                <w:rFonts w:hint="cs"/>
              </w:rPr>
              <w:t>являющихся</w:t>
            </w:r>
            <w:r w:rsidRPr="001B6C92">
              <w:t xml:space="preserve"> </w:t>
            </w:r>
            <w:r w:rsidRPr="001B6C92">
              <w:rPr>
                <w:rFonts w:hint="cs"/>
              </w:rPr>
              <w:t>предметом</w:t>
            </w:r>
            <w:r w:rsidRPr="001B6C92">
              <w:t xml:space="preserve"> </w:t>
            </w:r>
            <w:r w:rsidRPr="001B6C92">
              <w:rPr>
                <w:rFonts w:hint="cs"/>
              </w:rPr>
              <w:t>заключаемого</w:t>
            </w:r>
            <w:r w:rsidRPr="001B6C92">
              <w:t xml:space="preserve"> </w:t>
            </w:r>
            <w:r w:rsidRPr="001B6C92">
              <w:rPr>
                <w:rFonts w:hint="cs"/>
              </w:rPr>
              <w:t>договора</w:t>
            </w:r>
            <w:r w:rsidRPr="001B6C92">
              <w:t xml:space="preserve">,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том</w:t>
            </w:r>
            <w:r w:rsidRPr="001B6C92">
              <w:t xml:space="preserve"> </w:t>
            </w:r>
            <w:r w:rsidRPr="001B6C92">
              <w:rPr>
                <w:rFonts w:hint="cs"/>
              </w:rPr>
              <w:t>числе</w:t>
            </w:r>
            <w:r w:rsidRPr="001B6C92">
              <w:t>:</w:t>
            </w:r>
          </w:p>
          <w:p w:rsidR="00285DAC" w:rsidRPr="001B6C92" w:rsidRDefault="00285DAC" w:rsidP="00E71EEE">
            <w:pPr>
              <w:jc w:val="both"/>
            </w:pPr>
            <w:r w:rsidRPr="001B6C92">
              <w:rPr>
                <w:rFonts w:hint="cs"/>
              </w:rPr>
              <w:t>–</w:t>
            </w:r>
            <w:r w:rsidRPr="001B6C92">
              <w:t xml:space="preserve"> Лицензией Федеральной службы по экологическому, технологическому и атомному надзору, дающей право на конструирование оборудования для стационарных объектов и сооружений, предназначенных для хранения радиоактивных отходов.</w:t>
            </w:r>
          </w:p>
          <w:p w:rsidR="00285DAC" w:rsidRDefault="00285DAC" w:rsidP="00E71EEE">
            <w:pPr>
              <w:jc w:val="both"/>
            </w:pPr>
            <w:r w:rsidRPr="001B6C92">
              <w:rPr>
                <w:rFonts w:hint="cs"/>
              </w:rPr>
              <w:t>–</w:t>
            </w:r>
            <w:r w:rsidRPr="001B6C92">
              <w:t xml:space="preserve"> Лицензией Федеральной службы по экологическому, технологическому и атомному надзору, дающей право на изготовление  оборудования для стационарных объектов и сооружений, предназначенных для хранения радиоактивных отходов.</w:t>
            </w:r>
          </w:p>
          <w:p w:rsidR="00285DAC" w:rsidRPr="001B6C92" w:rsidRDefault="00285DAC" w:rsidP="00E71EEE">
            <w:pPr>
              <w:jc w:val="both"/>
              <w:rPr>
                <w:i/>
              </w:rPr>
            </w:pPr>
            <w:r>
              <w:t xml:space="preserve">   </w:t>
            </w:r>
            <w:r w:rsidRPr="00764783">
              <w:rPr>
                <w:rFonts w:hint="cs"/>
              </w:rPr>
              <w:t>Опыт</w:t>
            </w:r>
            <w:r w:rsidRPr="00764783">
              <w:t xml:space="preserve"> </w:t>
            </w:r>
            <w:r w:rsidRPr="00764783">
              <w:rPr>
                <w:rFonts w:hint="cs"/>
              </w:rPr>
              <w:t>оказания</w:t>
            </w:r>
            <w:r w:rsidRPr="00764783">
              <w:t xml:space="preserve"> </w:t>
            </w:r>
            <w:r w:rsidRPr="00764783">
              <w:rPr>
                <w:rFonts w:hint="cs"/>
              </w:rPr>
              <w:t>услуг</w:t>
            </w:r>
            <w:r w:rsidRPr="00764783">
              <w:t xml:space="preserve"> </w:t>
            </w:r>
            <w:r w:rsidRPr="00764783">
              <w:rPr>
                <w:rFonts w:hint="cs"/>
              </w:rPr>
              <w:t>в</w:t>
            </w:r>
            <w:r w:rsidRPr="00764783">
              <w:t xml:space="preserve"> </w:t>
            </w:r>
            <w:r w:rsidRPr="00764783">
              <w:rPr>
                <w:rFonts w:hint="cs"/>
              </w:rPr>
              <w:t>рамках</w:t>
            </w:r>
            <w:r w:rsidRPr="00764783">
              <w:t xml:space="preserve"> </w:t>
            </w:r>
            <w:r w:rsidRPr="00764783">
              <w:rPr>
                <w:rFonts w:hint="cs"/>
              </w:rPr>
              <w:t>заключенных</w:t>
            </w:r>
            <w:r w:rsidRPr="00764783">
              <w:t xml:space="preserve"> </w:t>
            </w:r>
            <w:r w:rsidRPr="00764783">
              <w:rPr>
                <w:rFonts w:hint="cs"/>
              </w:rPr>
              <w:t>договоров</w:t>
            </w:r>
            <w:r w:rsidRPr="00764783">
              <w:t xml:space="preserve"> </w:t>
            </w:r>
            <w:r w:rsidRPr="00764783">
              <w:rPr>
                <w:rFonts w:hint="cs"/>
              </w:rPr>
              <w:t>с</w:t>
            </w:r>
            <w:r w:rsidRPr="00764783">
              <w:t xml:space="preserve"> </w:t>
            </w:r>
            <w:r w:rsidRPr="00764783">
              <w:rPr>
                <w:rFonts w:hint="cs"/>
              </w:rPr>
              <w:t>завершенными</w:t>
            </w:r>
            <w:r w:rsidRPr="00764783">
              <w:t xml:space="preserve"> </w:t>
            </w:r>
            <w:r w:rsidRPr="00764783">
              <w:rPr>
                <w:rFonts w:hint="cs"/>
              </w:rPr>
              <w:t>в</w:t>
            </w:r>
            <w:r w:rsidRPr="00764783">
              <w:t xml:space="preserve"> 200</w:t>
            </w:r>
            <w:r>
              <w:t>2</w:t>
            </w:r>
            <w:r w:rsidRPr="00764783">
              <w:t xml:space="preserve">-2013 </w:t>
            </w:r>
            <w:r w:rsidRPr="00764783">
              <w:rPr>
                <w:rFonts w:hint="cs"/>
              </w:rPr>
              <w:t>гг</w:t>
            </w:r>
            <w:r w:rsidRPr="00764783">
              <w:t xml:space="preserve">. </w:t>
            </w:r>
            <w:r w:rsidRPr="00764783">
              <w:rPr>
                <w:rFonts w:hint="cs"/>
              </w:rPr>
              <w:t>поставками</w:t>
            </w:r>
            <w:r w:rsidRPr="00764783">
              <w:t xml:space="preserve">, </w:t>
            </w:r>
            <w:r w:rsidRPr="00764783">
              <w:rPr>
                <w:rFonts w:hint="cs"/>
              </w:rPr>
              <w:t>сопоставимого</w:t>
            </w:r>
            <w:r w:rsidRPr="00764783">
              <w:t xml:space="preserve"> </w:t>
            </w:r>
            <w:r w:rsidRPr="00764783">
              <w:rPr>
                <w:rFonts w:hint="cs"/>
              </w:rPr>
              <w:t>характера</w:t>
            </w:r>
            <w:r w:rsidRPr="00764783">
              <w:t xml:space="preserve"> </w:t>
            </w:r>
            <w:r w:rsidRPr="00764783">
              <w:rPr>
                <w:rFonts w:hint="cs"/>
              </w:rPr>
              <w:t>и</w:t>
            </w:r>
            <w:r w:rsidRPr="00764783">
              <w:t xml:space="preserve"> </w:t>
            </w:r>
            <w:r w:rsidRPr="00764783">
              <w:rPr>
                <w:rFonts w:hint="cs"/>
              </w:rPr>
              <w:t>объема</w:t>
            </w:r>
            <w:r w:rsidRPr="00764783">
              <w:t xml:space="preserve"> </w:t>
            </w:r>
            <w:r w:rsidRPr="00764783">
              <w:rPr>
                <w:rFonts w:hint="cs"/>
              </w:rPr>
              <w:t>на</w:t>
            </w:r>
            <w:r w:rsidRPr="00764783">
              <w:t xml:space="preserve"> </w:t>
            </w:r>
            <w:r w:rsidRPr="00764783">
              <w:rPr>
                <w:rFonts w:hint="cs"/>
              </w:rPr>
              <w:t>сумму</w:t>
            </w:r>
            <w:r w:rsidRPr="00764783">
              <w:t xml:space="preserve"> </w:t>
            </w:r>
            <w:r w:rsidRPr="00764783">
              <w:rPr>
                <w:rFonts w:hint="cs"/>
              </w:rPr>
              <w:t>не</w:t>
            </w:r>
            <w:r w:rsidRPr="00764783">
              <w:t xml:space="preserve"> </w:t>
            </w:r>
            <w:proofErr w:type="gramStart"/>
            <w:r w:rsidRPr="00764783">
              <w:rPr>
                <w:rFonts w:hint="cs"/>
              </w:rPr>
              <w:t>менее</w:t>
            </w:r>
            <w:r w:rsidRPr="00764783">
              <w:t xml:space="preserve"> </w:t>
            </w:r>
            <w:r w:rsidRPr="00764783">
              <w:rPr>
                <w:rFonts w:hint="cs"/>
              </w:rPr>
              <w:t>начальной</w:t>
            </w:r>
            <w:proofErr w:type="gramEnd"/>
            <w:r w:rsidRPr="00764783">
              <w:t xml:space="preserve"> (</w:t>
            </w:r>
            <w:r w:rsidRPr="00764783">
              <w:rPr>
                <w:rFonts w:hint="cs"/>
              </w:rPr>
              <w:t>максимальной</w:t>
            </w:r>
            <w:r w:rsidRPr="00764783">
              <w:t xml:space="preserve">) </w:t>
            </w:r>
            <w:r w:rsidRPr="00764783">
              <w:rPr>
                <w:rFonts w:hint="cs"/>
              </w:rPr>
              <w:t>цены</w:t>
            </w:r>
            <w:r w:rsidRPr="00764783">
              <w:t xml:space="preserve"> </w:t>
            </w:r>
            <w:r w:rsidRPr="00764783">
              <w:rPr>
                <w:rFonts w:hint="cs"/>
              </w:rPr>
              <w:t>договора</w:t>
            </w:r>
            <w:r w:rsidRPr="00764783">
              <w:t xml:space="preserve">, </w:t>
            </w:r>
            <w:r w:rsidRPr="00764783">
              <w:rPr>
                <w:rFonts w:hint="cs"/>
              </w:rPr>
              <w:t>с</w:t>
            </w:r>
            <w:r w:rsidRPr="00764783">
              <w:t xml:space="preserve">  </w:t>
            </w:r>
            <w:r w:rsidRPr="00764783">
              <w:rPr>
                <w:rFonts w:hint="cs"/>
              </w:rPr>
              <w:t>учетом</w:t>
            </w:r>
            <w:r w:rsidRPr="00764783">
              <w:t xml:space="preserve"> </w:t>
            </w:r>
            <w:r w:rsidRPr="00764783">
              <w:rPr>
                <w:rFonts w:hint="cs"/>
              </w:rPr>
              <w:t>НДС</w:t>
            </w:r>
            <w:r w:rsidRPr="00764783">
              <w:t xml:space="preserve">, </w:t>
            </w:r>
            <w:r w:rsidRPr="00764783">
              <w:rPr>
                <w:rFonts w:hint="cs"/>
              </w:rPr>
              <w:t>указанной</w:t>
            </w:r>
            <w:r w:rsidRPr="00764783">
              <w:t xml:space="preserve"> </w:t>
            </w:r>
            <w:r w:rsidRPr="00764783">
              <w:rPr>
                <w:rFonts w:hint="cs"/>
              </w:rPr>
              <w:t>в</w:t>
            </w:r>
            <w:r w:rsidRPr="00764783">
              <w:t xml:space="preserve"> </w:t>
            </w:r>
            <w:r w:rsidRPr="00764783">
              <w:rPr>
                <w:rFonts w:hint="cs"/>
              </w:rPr>
              <w:t>документации</w:t>
            </w:r>
            <w:r>
              <w:t>.</w:t>
            </w:r>
          </w:p>
        </w:tc>
      </w:tr>
    </w:tbl>
    <w:p w:rsidR="00285DAC" w:rsidRDefault="00285DAC" w:rsidP="00285DAC">
      <w:pPr>
        <w:jc w:val="center"/>
        <w:rPr>
          <w:sz w:val="28"/>
          <w:szCs w:val="28"/>
        </w:rPr>
      </w:pPr>
    </w:p>
    <w:p w:rsidR="00285DAC" w:rsidRPr="001B6C92" w:rsidRDefault="00285DAC" w:rsidP="00285DAC">
      <w:pPr>
        <w:jc w:val="center"/>
      </w:pPr>
      <w:r w:rsidRPr="001B6C92">
        <w:rPr>
          <w:sz w:val="28"/>
          <w:szCs w:val="28"/>
        </w:rPr>
        <w:t>РАЗДЕЛ 1</w:t>
      </w:r>
      <w:r>
        <w:rPr>
          <w:sz w:val="28"/>
          <w:szCs w:val="28"/>
        </w:rPr>
        <w:t>2</w:t>
      </w:r>
      <w:r w:rsidRPr="001B6C92">
        <w:rPr>
          <w:sz w:val="28"/>
          <w:szCs w:val="28"/>
        </w:rPr>
        <w:t>. ПЕРЕЧЕНЬ ПРИНЯТЫХ СОКРАЩЕНИЙ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285DAC" w:rsidRPr="001B6C92" w:rsidTr="00285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DAC" w:rsidRPr="001B6C92" w:rsidRDefault="00285DAC" w:rsidP="00E71EEE">
            <w:pPr>
              <w:jc w:val="center"/>
            </w:pPr>
            <w:r w:rsidRPr="001B6C92">
              <w:t xml:space="preserve">№ </w:t>
            </w:r>
            <w:proofErr w:type="spellStart"/>
            <w:proofErr w:type="gramStart"/>
            <w:r w:rsidRPr="001B6C92">
              <w:t>п</w:t>
            </w:r>
            <w:proofErr w:type="spellEnd"/>
            <w:proofErr w:type="gramEnd"/>
            <w:r w:rsidRPr="001B6C92">
              <w:t>/</w:t>
            </w:r>
            <w:proofErr w:type="spellStart"/>
            <w:r w:rsidRPr="001B6C92"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DAC" w:rsidRPr="001B6C92" w:rsidRDefault="00285DAC" w:rsidP="00E71EEE">
            <w:pPr>
              <w:autoSpaceDE w:val="0"/>
              <w:autoSpaceDN w:val="0"/>
              <w:adjustRightInd w:val="0"/>
              <w:jc w:val="center"/>
            </w:pPr>
            <w:r w:rsidRPr="001B6C92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DAC" w:rsidRPr="001B6C92" w:rsidRDefault="00285DAC" w:rsidP="00E71EEE">
            <w:pPr>
              <w:jc w:val="center"/>
            </w:pPr>
            <w:r w:rsidRPr="001B6C92">
              <w:t>Расшифровка сокращения</w:t>
            </w:r>
          </w:p>
        </w:tc>
      </w:tr>
      <w:tr w:rsidR="00285DAC" w:rsidRPr="001B6C92" w:rsidTr="00285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jc w:val="both"/>
            </w:pPr>
            <w:r w:rsidRPr="001B6C92"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autoSpaceDE w:val="0"/>
              <w:autoSpaceDN w:val="0"/>
              <w:adjustRightInd w:val="0"/>
            </w:pPr>
            <w:r w:rsidRPr="001B6C92">
              <w:rPr>
                <w:rFonts w:hint="cs"/>
              </w:rPr>
              <w:t>КМЗ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jc w:val="both"/>
              <w:rPr>
                <w:i/>
              </w:rPr>
            </w:pPr>
            <w:r w:rsidRPr="001B6C92">
              <w:rPr>
                <w:rFonts w:hint="cs"/>
              </w:rPr>
              <w:t>Контейнер</w:t>
            </w:r>
            <w:r w:rsidRPr="001B6C92">
              <w:t xml:space="preserve"> </w:t>
            </w:r>
            <w:r w:rsidRPr="001B6C92">
              <w:rPr>
                <w:rFonts w:hint="cs"/>
              </w:rPr>
              <w:t>металлический</w:t>
            </w:r>
            <w:r w:rsidRPr="001B6C92">
              <w:t xml:space="preserve"> </w:t>
            </w:r>
            <w:r w:rsidRPr="001B6C92">
              <w:rPr>
                <w:rFonts w:hint="cs"/>
              </w:rPr>
              <w:t>защитный</w:t>
            </w:r>
          </w:p>
        </w:tc>
      </w:tr>
      <w:tr w:rsidR="00285DAC" w:rsidRPr="001B6C92" w:rsidTr="00285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jc w:val="both"/>
            </w:pPr>
            <w:r w:rsidRPr="001B6C92"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autoSpaceDE w:val="0"/>
              <w:autoSpaceDN w:val="0"/>
              <w:adjustRightInd w:val="0"/>
            </w:pPr>
            <w:r w:rsidRPr="001B6C92">
              <w:t>РАО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jc w:val="both"/>
            </w:pPr>
            <w:r w:rsidRPr="001B6C92">
              <w:t>Радиоактивные отходы</w:t>
            </w:r>
          </w:p>
        </w:tc>
      </w:tr>
      <w:tr w:rsidR="00285DAC" w:rsidRPr="001B6C92" w:rsidTr="00285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jc w:val="both"/>
            </w:pPr>
            <w: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autoSpaceDE w:val="0"/>
              <w:autoSpaceDN w:val="0"/>
              <w:adjustRightInd w:val="0"/>
            </w:pPr>
            <w:r w:rsidRPr="00474CAA">
              <w:rPr>
                <w:rFonts w:hint="cs"/>
              </w:rPr>
              <w:t>ПХРО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DAC" w:rsidRPr="001B6C92" w:rsidRDefault="00285DAC" w:rsidP="00E71EEE">
            <w:pPr>
              <w:jc w:val="both"/>
            </w:pPr>
            <w:r w:rsidRPr="00474CAA">
              <w:rPr>
                <w:rFonts w:hint="cs"/>
              </w:rPr>
              <w:t>Пункт</w:t>
            </w:r>
            <w:r w:rsidRPr="00474CAA">
              <w:t xml:space="preserve"> </w:t>
            </w:r>
            <w:r w:rsidRPr="00474CAA">
              <w:rPr>
                <w:rFonts w:hint="cs"/>
              </w:rPr>
              <w:t>хранения</w:t>
            </w:r>
            <w:r w:rsidRPr="00474CAA">
              <w:t xml:space="preserve"> </w:t>
            </w:r>
            <w:r w:rsidRPr="00474CAA">
              <w:rPr>
                <w:rFonts w:hint="cs"/>
              </w:rPr>
              <w:t>радиоактивных</w:t>
            </w:r>
            <w:r w:rsidRPr="00474CAA">
              <w:t xml:space="preserve"> </w:t>
            </w:r>
            <w:r w:rsidRPr="00474CAA">
              <w:rPr>
                <w:rFonts w:hint="cs"/>
              </w:rPr>
              <w:t>отходов</w:t>
            </w:r>
          </w:p>
        </w:tc>
      </w:tr>
    </w:tbl>
    <w:p w:rsidR="00285DAC" w:rsidRDefault="00285DAC" w:rsidP="00AA4BDA">
      <w:pPr>
        <w:jc w:val="both"/>
      </w:pPr>
    </w:p>
    <w:p w:rsidR="00285DAC" w:rsidRDefault="00285DAC" w:rsidP="00AA4BDA">
      <w:pPr>
        <w:jc w:val="both"/>
      </w:pPr>
    </w:p>
    <w:p w:rsidR="00285DAC" w:rsidRPr="00AA4BDA" w:rsidRDefault="00285DAC" w:rsidP="00AA4BDA">
      <w:pPr>
        <w:jc w:val="both"/>
      </w:pPr>
    </w:p>
    <w:sectPr w:rsidR="00285DAC" w:rsidRPr="00AA4BDA" w:rsidSect="006B02D9">
      <w:footerReference w:type="even" r:id="rId14"/>
      <w:footerReference w:type="default" r:id="rId15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160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p w:rsidR="00285DAC" w:rsidRPr="00285DAC" w:rsidRDefault="00285DAC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285DAC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285DAC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285DAC">
          <w:rPr>
            <w:rFonts w:ascii="Times New Roman" w:hAnsi="Times New Roman" w:cs="Times New Roman"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285DAC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85DAC" w:rsidRPr="006571EF" w:rsidRDefault="00285DAC" w:rsidP="00285DAC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285DAC" w:rsidRPr="006571EF" w:rsidRDefault="00285DAC" w:rsidP="00285DAC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Pr="00285DAC">
      <w:rPr>
        <w:sz w:val="20"/>
        <w:szCs w:val="20"/>
      </w:rPr>
      <w:t>поставку контейнеров КМЗ для нужд Свердловского отделения филиала «Уральский территориальный округ» ФГУП «РосРАО»</w:t>
    </w:r>
    <w:r w:rsidRPr="006571EF">
      <w:rPr>
        <w:sz w:val="20"/>
        <w:szCs w:val="20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160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p w:rsidR="00285DAC" w:rsidRPr="00285DAC" w:rsidRDefault="00285DAC" w:rsidP="00285DAC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285DAC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285DAC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285DAC">
          <w:rPr>
            <w:rFonts w:ascii="Times New Roman" w:hAnsi="Times New Roman" w:cs="Times New Roman"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285DAC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85DAC" w:rsidRPr="006571EF" w:rsidRDefault="00285DAC" w:rsidP="00285DAC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285DAC" w:rsidRPr="006571EF" w:rsidRDefault="00285DAC" w:rsidP="00285DAC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Pr="00285DAC">
      <w:rPr>
        <w:sz w:val="20"/>
        <w:szCs w:val="20"/>
      </w:rPr>
      <w:t>поставку контейнеров КМЗ для нужд Свердловского отделения филиала «Уральский территориальный округ» ФГУП «РосРАО»</w:t>
    </w:r>
    <w:r w:rsidRPr="006571EF">
      <w:rPr>
        <w:sz w:val="20"/>
        <w:szCs w:val="20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6571EF" w:rsidRDefault="00C617BA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85DAC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6571EF" w:rsidRDefault="006C28AD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6C28AD" w:rsidRPr="006571EF" w:rsidRDefault="00AA4BDA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285DAC" w:rsidRPr="00285DAC">
      <w:rPr>
        <w:sz w:val="20"/>
        <w:szCs w:val="20"/>
      </w:rPr>
      <w:t>поставку контейнеров КМЗ для нужд Свердловского отделения филиала «Уральский территориальный округ» ФГУП «РосРАО»</w:t>
    </w:r>
    <w:r w:rsidRPr="006571EF">
      <w:rPr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3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16"/>
  </w:num>
  <w:num w:numId="3">
    <w:abstractNumId w:val="36"/>
  </w:num>
  <w:num w:numId="4">
    <w:abstractNumId w:val="29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5"/>
  </w:num>
  <w:num w:numId="13">
    <w:abstractNumId w:val="15"/>
  </w:num>
  <w:num w:numId="14">
    <w:abstractNumId w:val="25"/>
  </w:num>
  <w:num w:numId="15">
    <w:abstractNumId w:val="31"/>
  </w:num>
  <w:num w:numId="16">
    <w:abstractNumId w:val="26"/>
  </w:num>
  <w:num w:numId="17">
    <w:abstractNumId w:val="4"/>
  </w:num>
  <w:num w:numId="18">
    <w:abstractNumId w:val="13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28"/>
  </w:num>
  <w:num w:numId="23">
    <w:abstractNumId w:val="30"/>
  </w:num>
  <w:num w:numId="24">
    <w:abstractNumId w:val="34"/>
  </w:num>
  <w:num w:numId="25">
    <w:abstractNumId w:val="23"/>
  </w:num>
  <w:num w:numId="26">
    <w:abstractNumId w:val="17"/>
  </w:num>
  <w:num w:numId="27">
    <w:abstractNumId w:val="12"/>
  </w:num>
  <w:num w:numId="28">
    <w:abstractNumId w:val="38"/>
  </w:num>
  <w:num w:numId="29">
    <w:abstractNumId w:val="14"/>
  </w:num>
  <w:num w:numId="30">
    <w:abstractNumId w:val="33"/>
  </w:num>
  <w:num w:numId="31">
    <w:abstractNumId w:val="37"/>
  </w:num>
  <w:num w:numId="32">
    <w:abstractNumId w:val="27"/>
  </w:num>
  <w:num w:numId="33">
    <w:abstractNumId w:val="21"/>
  </w:num>
  <w:num w:numId="34">
    <w:abstractNumId w:val="11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A8A225-F0B2-43E1-BDAA-4182CB03D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2042</TotalTime>
  <Pages>7</Pages>
  <Words>1609</Words>
  <Characters>11173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435</cp:revision>
  <cp:lastPrinted>2012-09-26T11:12:00Z</cp:lastPrinted>
  <dcterms:created xsi:type="dcterms:W3CDTF">2012-03-23T07:01:00Z</dcterms:created>
  <dcterms:modified xsi:type="dcterms:W3CDTF">2013-09-03T12:01:00Z</dcterms:modified>
</cp:coreProperties>
</file>