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E40585" w:rsidRPr="003D1630" w:rsidRDefault="00E40585" w:rsidP="00E40585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E40585" w:rsidRPr="003D1630" w:rsidRDefault="006D3A60" w:rsidP="00E40585">
      <w:pPr>
        <w:pStyle w:val="a5"/>
        <w:spacing w:before="0"/>
        <w:jc w:val="both"/>
        <w:rPr>
          <w:sz w:val="22"/>
          <w:szCs w:val="32"/>
        </w:rPr>
      </w:pPr>
      <w:r w:rsidRPr="006D3A60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E40585" w:rsidRPr="003D1630">
        <w:rPr>
          <w:sz w:val="22"/>
        </w:rPr>
        <w:t xml:space="preserve">      </w:t>
      </w:r>
    </w:p>
    <w:tbl>
      <w:tblPr>
        <w:tblpPr w:leftFromText="180" w:rightFromText="180" w:vertAnchor="page" w:horzAnchor="margin" w:tblpY="2416"/>
        <w:tblW w:w="10173" w:type="dxa"/>
        <w:tblLook w:val="0000"/>
      </w:tblPr>
      <w:tblGrid>
        <w:gridCol w:w="4077"/>
        <w:gridCol w:w="6096"/>
      </w:tblGrid>
      <w:tr w:rsidR="00E40585" w:rsidRPr="003D7E94" w:rsidTr="003A0390">
        <w:trPr>
          <w:trHeight w:val="1135"/>
        </w:trPr>
        <w:tc>
          <w:tcPr>
            <w:tcW w:w="4077" w:type="dxa"/>
          </w:tcPr>
          <w:p w:rsidR="00E40585" w:rsidRPr="003D7E94" w:rsidRDefault="00E40585" w:rsidP="003A0390"/>
        </w:tc>
        <w:tc>
          <w:tcPr>
            <w:tcW w:w="6096" w:type="dxa"/>
          </w:tcPr>
          <w:p w:rsidR="00E40585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40585" w:rsidRPr="00C02FA4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40585" w:rsidRPr="00FA5DF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ФГУП УЭМЗ</w:t>
            </w:r>
          </w:p>
          <w:p w:rsidR="00E4058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А.В._______________</w:t>
            </w:r>
          </w:p>
          <w:p w:rsidR="00E40585" w:rsidRPr="00C02FA4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2012</w:t>
            </w: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E40585" w:rsidRPr="003D1630" w:rsidRDefault="00E40585" w:rsidP="00E40585">
      <w:pPr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/>
          <w:bCs/>
          <w:sz w:val="28"/>
          <w:szCs w:val="28"/>
        </w:rPr>
      </w:pPr>
      <w:r w:rsidRPr="003D1630">
        <w:rPr>
          <w:b/>
          <w:bCs/>
          <w:sz w:val="28"/>
          <w:szCs w:val="28"/>
        </w:rPr>
        <w:t>ДОКУМЕНТАЦИЯ ПО ЗАПРОСУ ПРЕДЛОЖЕНИЙ</w:t>
      </w:r>
    </w:p>
    <w:p w:rsidR="00E40585" w:rsidRPr="00D073FA" w:rsidRDefault="00E40585" w:rsidP="00E40585">
      <w:pPr>
        <w:jc w:val="center"/>
        <w:rPr>
          <w:sz w:val="28"/>
          <w:szCs w:val="28"/>
        </w:rPr>
      </w:pPr>
      <w:r w:rsidRPr="003D1630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</w:t>
      </w:r>
      <w:bookmarkStart w:id="0" w:name="_GoBack"/>
      <w:bookmarkEnd w:id="0"/>
      <w:r w:rsidR="00DB32C2">
        <w:rPr>
          <w:b/>
          <w:sz w:val="28"/>
          <w:szCs w:val="28"/>
        </w:rPr>
        <w:t>П</w:t>
      </w:r>
      <w:r w:rsidR="00DB32C2" w:rsidRPr="00DB32C2">
        <w:rPr>
          <w:b/>
          <w:sz w:val="28"/>
          <w:szCs w:val="28"/>
        </w:rPr>
        <w:t>рецизионного плоско-профилешлифовального станка</w:t>
      </w:r>
      <w:r w:rsidR="00DB32C2" w:rsidRPr="00845C89">
        <w:rPr>
          <w:sz w:val="28"/>
          <w:szCs w:val="28"/>
        </w:rPr>
        <w:t xml:space="preserve"> </w:t>
      </w:r>
      <w:r w:rsidRPr="00EE0DCF">
        <w:rPr>
          <w:b/>
          <w:sz w:val="28"/>
          <w:szCs w:val="28"/>
        </w:rPr>
        <w:t xml:space="preserve"> 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caps/>
        </w:rPr>
      </w:pPr>
      <w:r w:rsidRPr="003D1630">
        <w:rPr>
          <w:caps/>
        </w:rPr>
        <w:t>том 2 «ТЕХНИЧЕСКАЯ ЧАСТЬ»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rPr>
          <w:sz w:val="28"/>
          <w:szCs w:val="28"/>
        </w:rPr>
      </w:pPr>
    </w:p>
    <w:p w:rsidR="00E40585" w:rsidRDefault="00E40585" w:rsidP="00E40585">
      <w:pPr>
        <w:spacing w:line="240" w:lineRule="atLeast"/>
        <w:jc w:val="center"/>
        <w:rPr>
          <w:b/>
          <w:caps/>
          <w:sz w:val="28"/>
          <w:szCs w:val="28"/>
        </w:rPr>
      </w:pPr>
      <w:smartTag w:uri="urn:schemas-microsoft-com:office:smarttags" w:element="metricconverter">
        <w:smartTagPr>
          <w:attr w:name="ProductID" w:val="2012 г"/>
        </w:smartTagPr>
        <w:r w:rsidRPr="003D1630">
          <w:t>2012 г</w:t>
        </w:r>
      </w:smartTag>
      <w:r w:rsidRPr="003D1630">
        <w:t>.</w:t>
      </w:r>
      <w:r>
        <w:br w:type="page"/>
      </w:r>
    </w:p>
    <w:p w:rsidR="00E40585" w:rsidRPr="0072247E" w:rsidRDefault="00E40585" w:rsidP="00E40585">
      <w:pPr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1. Наименование лота</w:t>
      </w:r>
    </w:p>
    <w:p w:rsidR="0045135B" w:rsidRPr="001D42FE" w:rsidRDefault="0045135B" w:rsidP="0045135B">
      <w:pPr>
        <w:spacing w:line="240" w:lineRule="atLeast"/>
        <w:jc w:val="center"/>
        <w:rPr>
          <w:b/>
          <w:caps/>
        </w:rPr>
      </w:pPr>
    </w:p>
    <w:p w:rsidR="0045135B" w:rsidRPr="00845C89" w:rsidRDefault="00845C89" w:rsidP="00E5542E">
      <w:pPr>
        <w:spacing w:line="240" w:lineRule="atLeast"/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5542E" w:rsidRPr="00845C89">
        <w:rPr>
          <w:sz w:val="28"/>
          <w:szCs w:val="28"/>
        </w:rPr>
        <w:t xml:space="preserve">Поставка прецизионного </w:t>
      </w:r>
      <w:r w:rsidRPr="00845C89">
        <w:rPr>
          <w:sz w:val="28"/>
          <w:szCs w:val="28"/>
        </w:rPr>
        <w:t>плоско-профилешлифовального</w:t>
      </w:r>
      <w:r w:rsidR="00E5542E" w:rsidRPr="00845C89">
        <w:rPr>
          <w:sz w:val="28"/>
          <w:szCs w:val="28"/>
        </w:rPr>
        <w:t xml:space="preserve"> станка в кол-ве 1 шт.</w:t>
      </w:r>
    </w:p>
    <w:p w:rsidR="0045135B" w:rsidRDefault="0045135B" w:rsidP="0045135B">
      <w:pPr>
        <w:ind w:firstLine="708"/>
        <w:rPr>
          <w:b/>
        </w:rPr>
      </w:pPr>
    </w:p>
    <w:p w:rsidR="00DB32C2" w:rsidRPr="001D42FE" w:rsidRDefault="00DB32C2" w:rsidP="0045135B">
      <w:pPr>
        <w:ind w:firstLine="708"/>
        <w:rPr>
          <w:b/>
        </w:rPr>
      </w:pPr>
    </w:p>
    <w:tbl>
      <w:tblPr>
        <w:tblW w:w="0" w:type="auto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07"/>
        <w:gridCol w:w="5103"/>
      </w:tblGrid>
      <w:tr w:rsidR="004D5E3D" w:rsidTr="00E14FDB">
        <w:trPr>
          <w:cantSplit/>
        </w:trPr>
        <w:tc>
          <w:tcPr>
            <w:tcW w:w="10510" w:type="dxa"/>
            <w:gridSpan w:val="2"/>
            <w:shd w:val="clear" w:color="FFFF00" w:fill="auto"/>
          </w:tcPr>
          <w:p w:rsidR="004D5E3D" w:rsidRDefault="004D5E3D" w:rsidP="00E14FDB">
            <w:pPr>
              <w:jc w:val="center"/>
            </w:pPr>
            <w:r>
              <w:rPr>
                <w:b/>
                <w:i/>
              </w:rPr>
              <w:t>Базовая комплектация и опции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rPr>
                <w:b/>
                <w:i/>
              </w:rPr>
              <w:t>1 Основные технические характеристики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center"/>
            </w:pP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rPr>
                <w:b/>
                <w:i/>
              </w:rPr>
            </w:pPr>
            <w:r>
              <w:t xml:space="preserve">   </w:t>
            </w:r>
            <w:r>
              <w:rPr>
                <w:b/>
                <w:i/>
              </w:rPr>
              <w:t>Диапазон шлифования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center"/>
            </w:pP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Размеры стола (длина </w:t>
            </w:r>
            <w:proofErr w:type="spellStart"/>
            <w:r>
              <w:t>х</w:t>
            </w:r>
            <w:proofErr w:type="spellEnd"/>
            <w:r>
              <w:t xml:space="preserve"> ширина)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500х200мм.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Расстояние от плоскости стола до оси шпинделя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75-435мм.  </w:t>
            </w:r>
          </w:p>
        </w:tc>
      </w:tr>
      <w:tr w:rsidR="004D5E3D" w:rsidRPr="0063581E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5"/>
            </w:pPr>
            <w:r>
              <w:t xml:space="preserve">   Привод шлифовального шпинделя и шлифов</w:t>
            </w:r>
            <w:proofErr w:type="gramStart"/>
            <w:r>
              <w:t xml:space="preserve"> .</w:t>
            </w:r>
            <w:proofErr w:type="gramEnd"/>
            <w:r>
              <w:t>Шпиндель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                                               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Бесступенчатая  регулировка числа оборотов шпинделя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                             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Пределы числа оборотов шпинделя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450-3000об./мин.                             </w:t>
            </w:r>
          </w:p>
        </w:tc>
      </w:tr>
      <w:tr w:rsidR="004D5E3D" w:rsidTr="00E14FDB">
        <w:trPr>
          <w:trHeight w:val="191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Размеры шлифовального круга макс. (</w:t>
            </w:r>
            <w:proofErr w:type="spellStart"/>
            <w:r>
              <w:t>Днар.хВ</w:t>
            </w:r>
            <w:proofErr w:type="spellEnd"/>
            <w:r>
              <w:t>.)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200х25мм                                   </w:t>
            </w:r>
          </w:p>
        </w:tc>
      </w:tr>
      <w:tr w:rsidR="004D5E3D" w:rsidTr="00E14FDB">
        <w:trPr>
          <w:trHeight w:val="46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Размеры шлифовального круга мин. (</w:t>
            </w:r>
            <w:proofErr w:type="spellStart"/>
            <w:r>
              <w:t>Днар.хВ</w:t>
            </w:r>
            <w:proofErr w:type="spellEnd"/>
            <w:r>
              <w:t>.)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120х25мм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Максимальная скорость резания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35м/сек.      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Мощность привода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4.5 </w:t>
            </w:r>
            <w:proofErr w:type="spellStart"/>
            <w:r>
              <w:t>квт</w:t>
            </w:r>
            <w:proofErr w:type="spellEnd"/>
            <w:r>
              <w:t>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rPr>
                <w:b/>
                <w:i/>
              </w:rPr>
            </w:pPr>
            <w:r>
              <w:t xml:space="preserve">  </w:t>
            </w:r>
            <w:r>
              <w:rPr>
                <w:b/>
                <w:i/>
              </w:rPr>
              <w:t>Шлифовальная бабка и привод по оси</w:t>
            </w:r>
            <w:proofErr w:type="gramStart"/>
            <w:r>
              <w:rPr>
                <w:b/>
                <w:i/>
              </w:rPr>
              <w:t xml:space="preserve"> У</w:t>
            </w:r>
            <w:proofErr w:type="gramEnd"/>
          </w:p>
          <w:p w:rsidR="004D5E3D" w:rsidRDefault="004D5E3D" w:rsidP="00E14FD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        (вертикальное перемещение)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center"/>
            </w:pP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Вертикальное перемещение шлифовальной головки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360 мм.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Предварительный набор скорости через параметры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Скорость перемещений (подачи)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4-3750 мм</w:t>
            </w:r>
            <w:proofErr w:type="gramStart"/>
            <w:r>
              <w:t>.</w:t>
            </w:r>
            <w:proofErr w:type="gramEnd"/>
            <w:r>
              <w:t>/</w:t>
            </w:r>
            <w:proofErr w:type="gramStart"/>
            <w:r>
              <w:t>м</w:t>
            </w:r>
            <w:proofErr w:type="gramEnd"/>
            <w:r>
              <w:t>ин.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5"/>
              <w:rPr>
                <w:b/>
                <w:i/>
              </w:rPr>
            </w:pPr>
            <w:r>
              <w:rPr>
                <w:b/>
                <w:i/>
              </w:rPr>
              <w:t xml:space="preserve">Измерительный датчик перемещений с дискретностью ввода </w:t>
            </w:r>
            <w:r>
              <w:t>0.0001 мм.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/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center"/>
            </w:pPr>
          </w:p>
        </w:tc>
      </w:tr>
      <w:tr w:rsidR="004D5E3D" w:rsidRPr="0063581E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rPr>
                <w:b/>
                <w:i/>
              </w:rPr>
              <w:t xml:space="preserve"> Стол станка и привод по оси </w:t>
            </w:r>
            <w:proofErr w:type="gramStart"/>
            <w:r>
              <w:rPr>
                <w:b/>
                <w:i/>
              </w:rPr>
              <w:t>Х(</w:t>
            </w:r>
            <w:proofErr w:type="gramEnd"/>
            <w:r>
              <w:rPr>
                <w:b/>
                <w:i/>
              </w:rPr>
              <w:t>продольное перемещение)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center"/>
            </w:pPr>
            <w:r>
              <w:t xml:space="preserve">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Рабочая поверхность стола с дополнительными площадками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900мм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Размер магнитной зажимной плиты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500х200 мм.                    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Продольное перемещение стола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600мм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Высота стола над полом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900мм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Pr="0063581E" w:rsidRDefault="004D5E3D" w:rsidP="00E14FDB">
            <w:r w:rsidRPr="0063581E">
              <w:t xml:space="preserve">Максимальная </w:t>
            </w:r>
            <w:proofErr w:type="gramStart"/>
            <w:r w:rsidRPr="0063581E">
              <w:t>нагрузка</w:t>
            </w:r>
            <w:proofErr w:type="gramEnd"/>
            <w:r w:rsidRPr="0063581E">
              <w:t xml:space="preserve"> на стол включая магнитную плиту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200кг.</w:t>
            </w:r>
          </w:p>
        </w:tc>
      </w:tr>
      <w:tr w:rsidR="004D5E3D" w:rsidTr="00E14FDB">
        <w:trPr>
          <w:trHeight w:val="330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Бесступенчато регулируемая подача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30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Гидродинамические направляющие скольжения </w:t>
            </w:r>
            <w:proofErr w:type="spellStart"/>
            <w:r>
              <w:rPr>
                <w:lang w:val="en-US"/>
              </w:rPr>
              <w:t>EasySlide</w:t>
            </w:r>
            <w:proofErr w:type="spellEnd"/>
            <w:r>
              <w:t xml:space="preserve"> с фторопластовым покрытием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Наличие</w:t>
            </w:r>
          </w:p>
        </w:tc>
      </w:tr>
      <w:tr w:rsidR="004D5E3D" w:rsidTr="00E14FDB">
        <w:trPr>
          <w:trHeight w:val="130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Пределы подачи стола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30-40000мм/мин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Суппорт и привод по оси </w:t>
            </w:r>
            <w:r>
              <w:rPr>
                <w:b/>
                <w:i/>
                <w:lang w:val="en-US"/>
              </w:rPr>
              <w:t>Z</w:t>
            </w:r>
            <w:r>
              <w:rPr>
                <w:b/>
                <w:i/>
              </w:rPr>
              <w:t>(поперечное перемещение)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/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Поперечное перемещение суппорта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230мм.</w:t>
            </w:r>
          </w:p>
        </w:tc>
      </w:tr>
      <w:tr w:rsidR="004D5E3D" w:rsidTr="00E14FDB">
        <w:trPr>
          <w:trHeight w:val="130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Бесступенчато регулируемая подача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00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Пределы подачи </w:t>
            </w:r>
            <w:proofErr w:type="spellStart"/>
            <w:r>
              <w:t>супорта</w:t>
            </w:r>
            <w:proofErr w:type="spellEnd"/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4-4000мм/мин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Измерительный датчик перемещений с дискретностью ввода 0.0001 мм.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5"/>
            </w:pPr>
            <w:r>
              <w:lastRenderedPageBreak/>
              <w:t xml:space="preserve"> Занимаемая площадь</w:t>
            </w:r>
            <w:proofErr w:type="gramStart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мощность,вес</w:t>
            </w:r>
            <w:proofErr w:type="spellEnd"/>
          </w:p>
        </w:tc>
        <w:tc>
          <w:tcPr>
            <w:tcW w:w="5103" w:type="dxa"/>
            <w:shd w:val="clear" w:color="FFFF00" w:fill="auto"/>
          </w:tcPr>
          <w:p w:rsidR="004D5E3D" w:rsidRDefault="004D5E3D" w:rsidP="00E14FDB"/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Занимаемая площадь (Дл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х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Шир</w:t>
            </w:r>
            <w:proofErr w:type="spellEnd"/>
            <w:r>
              <w:t>.)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3000х1800 мм.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Высота станка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2200мм.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Потребляемая мощность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16 </w:t>
            </w:r>
            <w:proofErr w:type="spellStart"/>
            <w:r>
              <w:t>квт</w:t>
            </w:r>
            <w:proofErr w:type="spellEnd"/>
            <w:r>
              <w:t>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Вес станка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2800кг.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Достижимые параметры точности и качества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/>
        </w:tc>
      </w:tr>
      <w:tr w:rsidR="004D5E3D" w:rsidTr="00E14FDB">
        <w:trPr>
          <w:trHeight w:val="138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Точность позиционирования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0,001мм   </w:t>
            </w:r>
          </w:p>
        </w:tc>
      </w:tr>
      <w:tr w:rsidR="004D5E3D" w:rsidTr="00E14FDB">
        <w:trPr>
          <w:trHeight w:val="61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Шероховатость обработанной поверхности по стали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rPr>
                <w:lang w:val="en-US"/>
              </w:rPr>
              <w:t>Ra</w:t>
            </w:r>
            <w:r>
              <w:t xml:space="preserve"> 0,16мкм</w:t>
            </w:r>
          </w:p>
        </w:tc>
      </w:tr>
      <w:tr w:rsidR="004D5E3D" w:rsidTr="00E14FDB">
        <w:trPr>
          <w:trHeight w:val="176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Погрешность обработки (не плоскостность)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0,002мкм</w:t>
            </w:r>
          </w:p>
        </w:tc>
      </w:tr>
      <w:tr w:rsidR="004D5E3D" w:rsidTr="00E14FDB">
        <w:trPr>
          <w:trHeight w:val="138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5"/>
              <w:spacing w:before="40" w:line="200" w:lineRule="exact"/>
              <w:rPr>
                <w:lang w:val="en-GB"/>
              </w:rPr>
            </w:pPr>
            <w:proofErr w:type="spellStart"/>
            <w:r>
              <w:rPr>
                <w:lang w:val="en-GB"/>
              </w:rPr>
              <w:t>Система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управления</w:t>
            </w:r>
            <w:proofErr w:type="spellEnd"/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</w:p>
        </w:tc>
      </w:tr>
      <w:tr w:rsidR="004D5E3D" w:rsidTr="00E14FDB">
        <w:trPr>
          <w:trHeight w:val="145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Система управления фирмы  «</w:t>
            </w:r>
            <w:r>
              <w:rPr>
                <w:lang w:val="en-US"/>
              </w:rPr>
              <w:t>SIEMENS</w:t>
            </w:r>
            <w:r>
              <w:t>» или аналог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Наличие</w:t>
            </w:r>
          </w:p>
        </w:tc>
      </w:tr>
      <w:tr w:rsidR="004D5E3D" w:rsidTr="00E14FDB">
        <w:trPr>
          <w:trHeight w:val="115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Число координат (степеней подвижности)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3</w:t>
            </w:r>
          </w:p>
        </w:tc>
      </w:tr>
      <w:tr w:rsidR="004D5E3D" w:rsidTr="00E14FDB">
        <w:trPr>
          <w:trHeight w:val="115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Число одновременно управляемых координат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2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Ручной пульт управления с электронным маховиком и клавишами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 xml:space="preserve">Цветной монитор 10.4 дюймовый    с задней подсветкой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Pr="0063581E" w:rsidRDefault="004D5E3D" w:rsidP="00E14FDB">
            <w:pPr>
              <w:spacing w:before="40" w:line="200" w:lineRule="exact"/>
            </w:pPr>
            <w:r>
              <w:t xml:space="preserve">Центральный блокиратор для осей Х  и  </w:t>
            </w:r>
            <w:r>
              <w:rPr>
                <w:lang w:val="en-US"/>
              </w:rPr>
              <w:t>Z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Функция предварительного просмотра для повышенных точностей контура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Предварительный выбор системы измерений (метрическая /дюймовая)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 xml:space="preserve">Электронная буферизация параметров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Индикация количества обработанных часов и интервалов обслуживания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Программы управления шлифовальными циклами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 xml:space="preserve">Маятниковое врезное шлифование одного </w:t>
            </w:r>
            <w:proofErr w:type="spellStart"/>
            <w:r>
              <w:t>паза</w:t>
            </w:r>
            <w:proofErr w:type="gramStart"/>
            <w:r>
              <w:t>,п</w:t>
            </w:r>
            <w:proofErr w:type="gramEnd"/>
            <w:r>
              <w:t>одача</w:t>
            </w:r>
            <w:proofErr w:type="spellEnd"/>
            <w:r>
              <w:t xml:space="preserve"> на врезание одно- или двухсторонняя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Плоское шлифование одной плоскости</w:t>
            </w:r>
            <w:proofErr w:type="gramStart"/>
            <w:r>
              <w:t xml:space="preserve"> ,</w:t>
            </w:r>
            <w:proofErr w:type="gramEnd"/>
            <w:r>
              <w:t xml:space="preserve"> непрерывная подача , подача на врезание  одно- или двухсторонняя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Плоское шлифование одной плоскости</w:t>
            </w:r>
            <w:proofErr w:type="gramStart"/>
            <w:r>
              <w:t xml:space="preserve"> ,</w:t>
            </w:r>
            <w:proofErr w:type="gramEnd"/>
            <w:r>
              <w:t xml:space="preserve"> прерывистая подача, подача на врезание одно- или двухсторонняя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Шлифовальная программа 3 смены в автоматическом режиме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Подача на врезание вручную или набирается в программе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Шлифование с постепенным снятием припуска или шлифование в окончательный размер предварительно набирается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Циклы правки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  <w:rPr>
                <w:b/>
                <w:i/>
              </w:rPr>
            </w:pPr>
            <w:r>
              <w:t xml:space="preserve">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Цилиндрическая правка по периметру круга от стола с компенсацией величины правки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</w:pPr>
            <w:r>
              <w:t>Промежуточная правка в программе – начало цикла через кнопку управления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  <w:rPr>
                <w:b/>
                <w:i/>
              </w:rPr>
            </w:pPr>
            <w:r>
              <w:rPr>
                <w:b/>
              </w:rPr>
              <w:t xml:space="preserve">  </w:t>
            </w:r>
            <w:r>
              <w:rPr>
                <w:b/>
                <w:i/>
              </w:rPr>
              <w:t>Вспомогательные циклы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>Набор безопасной высоты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>Позиция загрузки свободно выбираемая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>Операционное меню на русском языке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6"/>
              <w:spacing w:before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Стандартное исполнение станка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>Полузакрытая кабина рабочей зоны станка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>Раздвижная дверь на передней стороне с безопасным считыванием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lastRenderedPageBreak/>
              <w:t>Надёжная защита от шлифовальной пыли, частей шлифовального круга и обрабатываемых деталей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6"/>
              <w:spacing w:before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Состав технической документации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r>
              <w:t xml:space="preserve">   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 w:rsidRPr="0063581E">
              <w:t xml:space="preserve"> </w:t>
            </w:r>
            <w:r>
              <w:rPr>
                <w:lang w:val="en-US"/>
              </w:rPr>
              <w:t>CD</w:t>
            </w:r>
            <w:r w:rsidRPr="0063581E">
              <w:t>-</w:t>
            </w:r>
            <w:r>
              <w:rPr>
                <w:lang w:val="en-US"/>
              </w:rPr>
              <w:t>ROM</w:t>
            </w:r>
            <w:r w:rsidRPr="0063581E">
              <w:t xml:space="preserve"> </w:t>
            </w:r>
            <w:r>
              <w:t>с информацией на русском языке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r>
              <w:t xml:space="preserve">   </w:t>
            </w:r>
          </w:p>
        </w:tc>
      </w:tr>
      <w:tr w:rsidR="004D5E3D" w:rsidTr="00E14FDB">
        <w:trPr>
          <w:trHeight w:val="398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 xml:space="preserve">Руководство по </w:t>
            </w:r>
            <w:proofErr w:type="spellStart"/>
            <w:r>
              <w:t>програмированию</w:t>
            </w:r>
            <w:proofErr w:type="spellEnd"/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>Наличие</w:t>
            </w:r>
          </w:p>
        </w:tc>
      </w:tr>
      <w:tr w:rsidR="004D5E3D" w:rsidTr="00E14FDB">
        <w:trPr>
          <w:trHeight w:val="399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20" w:line="200" w:lineRule="exact"/>
            </w:pPr>
            <w:r>
              <w:t xml:space="preserve">Руководство по эксплуатации 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spacing w:before="40" w:line="200" w:lineRule="exact"/>
              <w:ind w:right="567"/>
            </w:pPr>
            <w:r>
              <w:t>Руководство по обслуживанию станка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Инструкция по транспортировке и установке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Установочные чертежи станка в масштабе 1:20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Pr="0063581E" w:rsidRDefault="004D5E3D" w:rsidP="00E14FDB">
            <w:r w:rsidRPr="0063581E">
              <w:t xml:space="preserve">Комплект </w:t>
            </w:r>
            <w:proofErr w:type="gramStart"/>
            <w:r w:rsidRPr="0063581E">
              <w:t>документации</w:t>
            </w:r>
            <w:proofErr w:type="gramEnd"/>
            <w:r w:rsidRPr="0063581E">
              <w:t xml:space="preserve"> по электрике включая </w:t>
            </w:r>
            <w:proofErr w:type="spellStart"/>
            <w:r w:rsidRPr="0063581E">
              <w:t>электросхемы</w:t>
            </w:r>
            <w:proofErr w:type="spellEnd"/>
            <w:r w:rsidRPr="0063581E">
              <w:t xml:space="preserve"> подключения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27"/>
        </w:trPr>
        <w:tc>
          <w:tcPr>
            <w:tcW w:w="5407" w:type="dxa"/>
            <w:shd w:val="clear" w:color="FFFF00" w:fill="auto"/>
          </w:tcPr>
          <w:p w:rsidR="004D5E3D" w:rsidRPr="0063581E" w:rsidRDefault="004D5E3D" w:rsidP="00E14FDB">
            <w:r w:rsidRPr="0063581E">
              <w:t xml:space="preserve">Сертификат приёмки станка по геометрическим параметрам на </w:t>
            </w:r>
            <w:proofErr w:type="spellStart"/>
            <w:proofErr w:type="gramStart"/>
            <w:r w:rsidRPr="0063581E">
              <w:t>заводе-изготовителя</w:t>
            </w:r>
            <w:proofErr w:type="spellEnd"/>
            <w:proofErr w:type="gramEnd"/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42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pStyle w:val="5"/>
            </w:pPr>
            <w:r>
              <w:t xml:space="preserve">  Дополнительные опции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  <w:rPr>
                <w:lang w:val="en-US"/>
              </w:rPr>
            </w:pPr>
          </w:p>
        </w:tc>
      </w:tr>
      <w:tr w:rsidR="004D5E3D" w:rsidTr="00E14FDB">
        <w:trPr>
          <w:trHeight w:val="103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pPr>
              <w:rPr>
                <w:lang w:val="en-US"/>
              </w:rPr>
            </w:pPr>
            <w:r>
              <w:rPr>
                <w:sz w:val="16"/>
              </w:rPr>
              <w:t xml:space="preserve"> </w:t>
            </w:r>
            <w:r>
              <w:t xml:space="preserve">Электромагнитная зажимная плита на постоянных магнитах 500 </w:t>
            </w:r>
            <w:proofErr w:type="spellStart"/>
            <w:r>
              <w:t>х</w:t>
            </w:r>
            <w:proofErr w:type="spellEnd"/>
            <w:r>
              <w:t xml:space="preserve"> 200мм. </w:t>
            </w:r>
            <w:r>
              <w:rPr>
                <w:lang w:val="en-US"/>
              </w:rPr>
              <w:t>DQ-10                                                                 1шт.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19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Планшайба для шлифовального круга 200 </w:t>
            </w:r>
            <w:proofErr w:type="spellStart"/>
            <w:r>
              <w:t>х</w:t>
            </w:r>
            <w:proofErr w:type="spellEnd"/>
            <w:r>
              <w:t xml:space="preserve"> 13…25 </w:t>
            </w:r>
            <w:proofErr w:type="spellStart"/>
            <w:r>
              <w:t>х</w:t>
            </w:r>
            <w:proofErr w:type="spellEnd"/>
            <w:r>
              <w:t xml:space="preserve"> 50.8мм.-</w:t>
            </w:r>
          </w:p>
          <w:p w:rsidR="004D5E3D" w:rsidRDefault="004D5E3D" w:rsidP="00E14FDB">
            <w:r>
              <w:t xml:space="preserve">                                                                                                   1шт.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rPr>
          <w:trHeight w:val="103"/>
        </w:trPr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Шлифовальный круг для незакаленной стали 200 </w:t>
            </w:r>
            <w:proofErr w:type="spellStart"/>
            <w:r>
              <w:t>х</w:t>
            </w:r>
            <w:proofErr w:type="spellEnd"/>
            <w:r>
              <w:t xml:space="preserve"> 25 х50.8мм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                                                                                                 1шт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Устройство правки пневматическое откидное                      1шт.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Правящий алмазный карандаш для калибрования кругов-1шт.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Правящая алмазная пластина для </w:t>
            </w:r>
            <w:proofErr w:type="gramStart"/>
            <w:r>
              <w:t>чистовой</w:t>
            </w:r>
            <w:proofErr w:type="gramEnd"/>
            <w:r>
              <w:t xml:space="preserve"> правкикругов-1шт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  <w:rPr>
                <w:lang w:val="en-US"/>
              </w:rPr>
            </w:pPr>
            <w:r w:rsidRPr="0063581E">
              <w:t xml:space="preserve">   </w:t>
            </w:r>
            <w:proofErr w:type="spellStart"/>
            <w:r>
              <w:rPr>
                <w:lang w:val="en-US"/>
              </w:rPr>
              <w:t>Наличие</w:t>
            </w:r>
            <w:proofErr w:type="spellEnd"/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                                                                                        Тип 40/125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Правящая алмазная пластина для чистовой правки кругов-1шт</w:t>
            </w:r>
          </w:p>
          <w:p w:rsidR="004D5E3D" w:rsidRDefault="004D5E3D" w:rsidP="00E14FDB">
            <w:r>
              <w:t xml:space="preserve">                                                                                    тип 40/250Х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 xml:space="preserve">Программа «Ось </w:t>
            </w:r>
            <w:proofErr w:type="gramStart"/>
            <w:r>
              <w:rPr>
                <w:lang w:val="en-US"/>
              </w:rPr>
              <w:t>Z</w:t>
            </w:r>
            <w:proofErr w:type="gramEnd"/>
            <w:r>
              <w:t>поперечное позиционирование»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Программа «Торцевое шлифование»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  <w:tr w:rsidR="004D5E3D" w:rsidTr="00E14FDB">
        <w:tc>
          <w:tcPr>
            <w:tcW w:w="5407" w:type="dxa"/>
            <w:shd w:val="clear" w:color="FFFF00" w:fill="auto"/>
          </w:tcPr>
          <w:p w:rsidR="004D5E3D" w:rsidRDefault="004D5E3D" w:rsidP="00E14FDB">
            <w:r>
              <w:t>Программа «Правка стандартных профилей»</w:t>
            </w:r>
          </w:p>
        </w:tc>
        <w:tc>
          <w:tcPr>
            <w:tcW w:w="5103" w:type="dxa"/>
            <w:shd w:val="clear" w:color="FFFF00" w:fill="auto"/>
          </w:tcPr>
          <w:p w:rsidR="004D5E3D" w:rsidRDefault="004D5E3D" w:rsidP="00E14FDB">
            <w:pPr>
              <w:jc w:val="right"/>
            </w:pPr>
            <w:r>
              <w:t xml:space="preserve">   Наличие</w:t>
            </w:r>
          </w:p>
        </w:tc>
      </w:tr>
    </w:tbl>
    <w:p w:rsidR="004D5E3D" w:rsidRDefault="004D5E3D" w:rsidP="004D5E3D"/>
    <w:p w:rsidR="004D5E3D" w:rsidRDefault="004D5E3D" w:rsidP="004D5E3D"/>
    <w:p w:rsidR="004D5E3D" w:rsidRDefault="004D5E3D" w:rsidP="004D5E3D"/>
    <w:p w:rsidR="004D5E3D" w:rsidRDefault="004D5E3D" w:rsidP="004D5E3D">
      <w:pPr>
        <w:rPr>
          <w:b/>
        </w:rPr>
      </w:pPr>
      <w:r>
        <w:rPr>
          <w:b/>
        </w:rPr>
        <w:t>2. Номенклатура и технические параметры обрабатываемых изделий.</w:t>
      </w:r>
    </w:p>
    <w:p w:rsidR="004D5E3D" w:rsidRDefault="004D5E3D" w:rsidP="004D5E3D">
      <w:r>
        <w:t xml:space="preserve">2.1 Станок предназначается для шлифования закаленных плоских поверхностей в деталях с высокой геометрической точностью и низкой шероховатостью обработки. Станок должен обеспечивать точность размеров шлифуемых поверхностей не ниже 5го квалитета, шероховатость обработанной поверхности       </w:t>
      </w:r>
      <w:r>
        <w:rPr>
          <w:lang w:val="en-US"/>
        </w:rPr>
        <w:t>Ra</w:t>
      </w:r>
      <w:r>
        <w:t xml:space="preserve"> 0,16-0,63. Система управления станка должна обеспечивать черновое и чистовое шлифование в одном рабочем цикле за одну установку детали.</w:t>
      </w:r>
    </w:p>
    <w:p w:rsidR="004D5E3D" w:rsidRDefault="004D5E3D" w:rsidP="004D5E3D">
      <w:r>
        <w:lastRenderedPageBreak/>
        <w:t xml:space="preserve">      </w:t>
      </w:r>
      <w:proofErr w:type="spellStart"/>
      <w:r>
        <w:t>Cтанок</w:t>
      </w:r>
      <w:proofErr w:type="spellEnd"/>
      <w:r>
        <w:t xml:space="preserve"> должен обеспечивать быструю переналадку на обработку деталей отличающихся </w:t>
      </w:r>
      <w:proofErr w:type="spellStart"/>
      <w:r>
        <w:t>габаритами</w:t>
      </w:r>
      <w:proofErr w:type="gramStart"/>
      <w:r>
        <w:t>,и</w:t>
      </w:r>
      <w:proofErr w:type="gramEnd"/>
      <w:r>
        <w:t>спользуемыми</w:t>
      </w:r>
      <w:proofErr w:type="spellEnd"/>
      <w:r>
        <w:t xml:space="preserve"> материалами , с различной термообработкой поверхности при минимальном количестве </w:t>
      </w:r>
      <w:proofErr w:type="spellStart"/>
      <w:r>
        <w:t>подналадок</w:t>
      </w:r>
      <w:proofErr w:type="spellEnd"/>
      <w:r>
        <w:t xml:space="preserve"> для получения заданных размеров и технических требований к обрабатываемой поверхности.</w:t>
      </w:r>
    </w:p>
    <w:p w:rsidR="004D5E3D" w:rsidRDefault="004D5E3D" w:rsidP="004D5E3D">
      <w:r>
        <w:t>2.2 Станок должен обеспечивать обработку деталей из различных материалов</w:t>
      </w:r>
      <w:proofErr w:type="gramStart"/>
      <w:r>
        <w:t xml:space="preserve"> :</w:t>
      </w:r>
      <w:proofErr w:type="gramEnd"/>
    </w:p>
    <w:p w:rsidR="004D5E3D" w:rsidRDefault="004D5E3D" w:rsidP="004D5E3D">
      <w:r>
        <w:t>-конструкционные низколегированные цементируемые стали типа Сталь 20Х ГОСТ 4543-71;</w:t>
      </w:r>
    </w:p>
    <w:p w:rsidR="004D5E3D" w:rsidRDefault="004D5E3D" w:rsidP="004D5E3D">
      <w:r>
        <w:t>-</w:t>
      </w:r>
      <w:proofErr w:type="spellStart"/>
      <w:r>
        <w:t>срелнелегированные</w:t>
      </w:r>
      <w:proofErr w:type="spellEnd"/>
      <w:r>
        <w:t xml:space="preserve"> стали типа 38ХНЗМФА ГОСТ 4543-71,твёрдость Н</w:t>
      </w:r>
      <w:proofErr w:type="gramStart"/>
      <w:r>
        <w:rPr>
          <w:lang w:val="en-US"/>
        </w:rPr>
        <w:t>R</w:t>
      </w:r>
      <w:proofErr w:type="gramEnd"/>
      <w:r>
        <w:t>С 42…47;</w:t>
      </w:r>
    </w:p>
    <w:p w:rsidR="004D5E3D" w:rsidRDefault="004D5E3D" w:rsidP="004D5E3D">
      <w:r>
        <w:t xml:space="preserve">-инструментальные стали, твёрдость </w:t>
      </w:r>
      <w:r>
        <w:rPr>
          <w:lang w:val="en-US"/>
        </w:rPr>
        <w:t>HRC</w:t>
      </w:r>
      <w:r w:rsidRPr="0063581E">
        <w:t xml:space="preserve"> 54</w:t>
      </w:r>
      <w:r>
        <w:t>…62;</w:t>
      </w:r>
    </w:p>
    <w:p w:rsidR="004D5E3D" w:rsidRDefault="004D5E3D" w:rsidP="004D5E3D">
      <w:r>
        <w:t>-высоколегированные стали, твёрдость</w:t>
      </w:r>
      <w:r w:rsidRPr="0063581E">
        <w:t xml:space="preserve"> </w:t>
      </w:r>
      <w:r>
        <w:rPr>
          <w:lang w:val="en-US"/>
        </w:rPr>
        <w:t>HRC</w:t>
      </w:r>
      <w:r>
        <w:t xml:space="preserve"> 50…56;</w:t>
      </w:r>
    </w:p>
    <w:p w:rsidR="004D5E3D" w:rsidRDefault="004D5E3D" w:rsidP="004D5E3D">
      <w:r>
        <w:t>-коррозионно-стойкие и жаропрочные стали типа 45Х14Н14В2М ГОСТ 5632-72</w:t>
      </w:r>
    </w:p>
    <w:p w:rsidR="004D5E3D" w:rsidRDefault="004D5E3D" w:rsidP="004D5E3D">
      <w:r>
        <w:t>-керамика ВК94 ТУ АЯ</w:t>
      </w:r>
      <w:proofErr w:type="gramStart"/>
      <w:r>
        <w:t>0</w:t>
      </w:r>
      <w:proofErr w:type="gramEnd"/>
      <w:r>
        <w:t>.027.002.</w:t>
      </w:r>
    </w:p>
    <w:p w:rsidR="004D5E3D" w:rsidRDefault="004D5E3D" w:rsidP="004D5E3D">
      <w:pPr>
        <w:rPr>
          <w:b/>
        </w:rPr>
      </w:pPr>
      <w:r>
        <w:rPr>
          <w:b/>
        </w:rPr>
        <w:t>3   Область применения, условия эксплуатации станка.</w:t>
      </w:r>
    </w:p>
    <w:p w:rsidR="004D5E3D" w:rsidRDefault="004D5E3D" w:rsidP="004D5E3D">
      <w:pPr>
        <w:numPr>
          <w:ilvl w:val="1"/>
          <w:numId w:val="9"/>
        </w:numPr>
      </w:pPr>
      <w:r>
        <w:t>Станок предназначен для использования на территории с умеренным климатом в закрытом помещении.</w:t>
      </w:r>
    </w:p>
    <w:p w:rsidR="004D5E3D" w:rsidRDefault="004D5E3D" w:rsidP="004D5E3D">
      <w:pPr>
        <w:numPr>
          <w:ilvl w:val="1"/>
          <w:numId w:val="9"/>
        </w:numPr>
      </w:pPr>
      <w:r>
        <w:t>Температура</w:t>
      </w:r>
      <w:proofErr w:type="gramStart"/>
      <w:r>
        <w:t xml:space="preserve"> ,</w:t>
      </w:r>
      <w:proofErr w:type="gramEnd"/>
      <w:r>
        <w:t xml:space="preserve"> нормальные производственные условия + 5 градусов -  +40 градусов при влажности не более 80%,причем  при температуре +40 градусов  максимальная влажность должна быть не более 50%.</w:t>
      </w:r>
    </w:p>
    <w:p w:rsidR="004D5E3D" w:rsidRDefault="004D5E3D" w:rsidP="004D5E3D">
      <w:r>
        <w:t>3.3. Режим работы – 3-х сменный.</w:t>
      </w:r>
    </w:p>
    <w:p w:rsidR="004D5E3D" w:rsidRDefault="004D5E3D" w:rsidP="004D5E3D">
      <w:r>
        <w:rPr>
          <w:b/>
        </w:rPr>
        <w:t>4   Технические требования к шлифовальному оборудованию.</w:t>
      </w:r>
    </w:p>
    <w:p w:rsidR="004D5E3D" w:rsidRDefault="004D5E3D" w:rsidP="004D5E3D">
      <w:r>
        <w:t>4.1 Общие требования к шлифовальному оборудованию.</w:t>
      </w:r>
    </w:p>
    <w:p w:rsidR="004D5E3D" w:rsidRDefault="004D5E3D" w:rsidP="004D5E3D">
      <w:pPr>
        <w:numPr>
          <w:ilvl w:val="2"/>
          <w:numId w:val="10"/>
        </w:numPr>
      </w:pPr>
      <w:r>
        <w:t>Поставляемое шлифовальное оборудование должно соответствовать требованиям настоящего технического задания.</w:t>
      </w:r>
    </w:p>
    <w:p w:rsidR="004D5E3D" w:rsidRDefault="004D5E3D" w:rsidP="004D5E3D">
      <w:pPr>
        <w:numPr>
          <w:ilvl w:val="2"/>
          <w:numId w:val="10"/>
        </w:numPr>
      </w:pPr>
      <w:r>
        <w:t xml:space="preserve">Поставляемое шлифовальное оборудование должно сертифицировано и </w:t>
      </w:r>
      <w:proofErr w:type="gramStart"/>
      <w:r>
        <w:t>соответствовать</w:t>
      </w:r>
      <w:proofErr w:type="gramEnd"/>
      <w:r>
        <w:t xml:space="preserve"> следующим стандартам :</w:t>
      </w:r>
      <w:r>
        <w:rPr>
          <w:lang w:val="en-US"/>
        </w:rPr>
        <w:t>EN</w:t>
      </w:r>
      <w:r w:rsidRPr="0063581E">
        <w:t xml:space="preserve"> </w:t>
      </w:r>
      <w:r>
        <w:t>132118:2002+А</w:t>
      </w:r>
      <w:proofErr w:type="gramStart"/>
      <w:r>
        <w:t>1</w:t>
      </w:r>
      <w:proofErr w:type="gramEnd"/>
      <w:r>
        <w:t xml:space="preserve">:2008+АС:2008,  </w:t>
      </w:r>
      <w:r>
        <w:rPr>
          <w:lang w:val="en-US"/>
        </w:rPr>
        <w:t>EN</w:t>
      </w:r>
      <w:r w:rsidRPr="0063581E">
        <w:t xml:space="preserve">  </w:t>
      </w:r>
      <w:r>
        <w:rPr>
          <w:lang w:val="en-US"/>
        </w:rPr>
        <w:t>ISO</w:t>
      </w:r>
      <w:r w:rsidRPr="0063581E">
        <w:t xml:space="preserve"> 12100</w:t>
      </w:r>
      <w:r>
        <w:t xml:space="preserve">:2010, </w:t>
      </w:r>
      <w:r>
        <w:rPr>
          <w:lang w:val="en-US"/>
        </w:rPr>
        <w:t>EN</w:t>
      </w:r>
      <w:r w:rsidRPr="0063581E">
        <w:t xml:space="preserve"> 60204-1</w:t>
      </w:r>
      <w:r>
        <w:t>:2006+</w:t>
      </w:r>
      <w:r>
        <w:rPr>
          <w:lang w:val="en-US"/>
        </w:rPr>
        <w:t>A</w:t>
      </w:r>
      <w:r w:rsidRPr="0063581E">
        <w:t>1</w:t>
      </w:r>
      <w:r>
        <w:t xml:space="preserve">:2009, </w:t>
      </w:r>
      <w:r>
        <w:rPr>
          <w:lang w:val="en-US"/>
        </w:rPr>
        <w:t>EN</w:t>
      </w:r>
      <w:r w:rsidRPr="0063581E">
        <w:t>61000-6-4</w:t>
      </w:r>
      <w:r>
        <w:t xml:space="preserve">:2007, </w:t>
      </w:r>
      <w:r>
        <w:rPr>
          <w:lang w:val="en-US"/>
        </w:rPr>
        <w:t>EN</w:t>
      </w:r>
      <w:r w:rsidRPr="0063581E">
        <w:t>61000-6-2</w:t>
      </w:r>
      <w:r>
        <w:t>:2005 и соответствующим стандартам РФ.</w:t>
      </w:r>
    </w:p>
    <w:p w:rsidR="004D5E3D" w:rsidRDefault="004D5E3D" w:rsidP="004D5E3D">
      <w:pPr>
        <w:numPr>
          <w:ilvl w:val="2"/>
          <w:numId w:val="10"/>
        </w:numPr>
        <w:pBdr>
          <w:bottom w:val="single" w:sz="4" w:space="2" w:color="auto"/>
        </w:pBdr>
      </w:pPr>
      <w:r>
        <w:t xml:space="preserve">Поставляемый профилешлифовальный станок и его составные части должны быть </w:t>
      </w:r>
      <w:r>
        <w:rPr>
          <w:u w:val="single"/>
        </w:rPr>
        <w:t>новыми</w:t>
      </w:r>
      <w:proofErr w:type="gramStart"/>
      <w:r>
        <w:rPr>
          <w:u w:val="single"/>
        </w:rPr>
        <w:t xml:space="preserve"> ,</w:t>
      </w:r>
      <w:proofErr w:type="gramEnd"/>
      <w:r>
        <w:rPr>
          <w:u w:val="single"/>
        </w:rPr>
        <w:t xml:space="preserve"> не находившимися в эксплуатации</w:t>
      </w:r>
      <w:r>
        <w:t xml:space="preserve">, то есть не бывшими в эксплуатации , не восстановленными, не иметь дефектов и/или изготовления , не модифицированными и не переделанными , не поврежденными , не иметь каких-либо ограничений </w:t>
      </w:r>
      <w:r w:rsidRPr="0063581E">
        <w:t>(</w:t>
      </w:r>
      <w:r>
        <w:t xml:space="preserve">залог , запрет, арест , и т.п.) к свободному обращению на территории Российской </w:t>
      </w:r>
      <w:proofErr w:type="spellStart"/>
      <w:r>
        <w:t>Федериции</w:t>
      </w:r>
      <w:proofErr w:type="spellEnd"/>
      <w:r>
        <w:t xml:space="preserve"> , иметь в установленных законодательством случаях сертификаты соответствия или иные </w:t>
      </w:r>
      <w:proofErr w:type="spellStart"/>
      <w:r>
        <w:t>документы</w:t>
      </w:r>
      <w:proofErr w:type="gramStart"/>
      <w:r>
        <w:t>,с</w:t>
      </w:r>
      <w:proofErr w:type="gramEnd"/>
      <w:r>
        <w:t>оответствовать</w:t>
      </w:r>
      <w:proofErr w:type="spellEnd"/>
      <w:r>
        <w:t xml:space="preserve"> стандартам безопасности и сертификации в РФ.</w:t>
      </w:r>
    </w:p>
    <w:p w:rsidR="004D5E3D" w:rsidRDefault="004D5E3D" w:rsidP="004D5E3D">
      <w:pPr>
        <w:numPr>
          <w:ilvl w:val="1"/>
          <w:numId w:val="10"/>
        </w:numPr>
        <w:pBdr>
          <w:bottom w:val="single" w:sz="4" w:space="2" w:color="auto"/>
        </w:pBdr>
      </w:pPr>
      <w:r>
        <w:t>Требования к электрическим компонентам:</w:t>
      </w:r>
    </w:p>
    <w:p w:rsidR="004D5E3D" w:rsidRDefault="004D5E3D" w:rsidP="004D5E3D">
      <w:pPr>
        <w:pBdr>
          <w:bottom w:val="single" w:sz="4" w:space="2" w:color="auto"/>
        </w:pBdr>
      </w:pPr>
      <w:r w:rsidRPr="0063581E">
        <w:rPr>
          <w:b/>
        </w:rPr>
        <w:t xml:space="preserve">  </w:t>
      </w:r>
      <w:r>
        <w:rPr>
          <w:b/>
        </w:rPr>
        <w:t xml:space="preserve">.   </w:t>
      </w:r>
      <w:r>
        <w:t>Электрооборудование должно соответствовать требованиям действующих на территории РФ.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</w:t>
      </w:r>
      <w:r>
        <w:rPr>
          <w:b/>
        </w:rPr>
        <w:t xml:space="preserve">.   </w:t>
      </w:r>
      <w:r>
        <w:t>Параметры электрического тока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-род электрического  тока </w:t>
      </w:r>
      <w:proofErr w:type="gramStart"/>
      <w:r>
        <w:t>–п</w:t>
      </w:r>
      <w:proofErr w:type="gramEnd"/>
      <w:r>
        <w:t>еременный трёхфазный;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-частота электрического тока                            -50Гц +_1Гц;  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-напряжение сети                                                -380 В;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-цепи управления                                                -24В</w:t>
      </w:r>
    </w:p>
    <w:p w:rsidR="004D5E3D" w:rsidRDefault="004D5E3D" w:rsidP="004D5E3D">
      <w:pPr>
        <w:pBdr>
          <w:bottom w:val="single" w:sz="4" w:space="2" w:color="auto"/>
        </w:pBdr>
      </w:pPr>
      <w:r>
        <w:t xml:space="preserve">  -колебания напряжения                                      - +_10%</w:t>
      </w:r>
    </w:p>
    <w:p w:rsidR="004D5E3D" w:rsidRDefault="004D5E3D" w:rsidP="004D5E3D">
      <w:pPr>
        <w:ind w:left="90"/>
      </w:pPr>
      <w:r>
        <w:t xml:space="preserve"> </w:t>
      </w:r>
      <w:r>
        <w:rPr>
          <w:b/>
        </w:rPr>
        <w:t xml:space="preserve">. </w:t>
      </w:r>
      <w:r>
        <w:t xml:space="preserve"> Подвод электропитания осуществляется по системе «</w:t>
      </w:r>
      <w:r>
        <w:rPr>
          <w:lang w:val="en-US"/>
        </w:rPr>
        <w:t>TN</w:t>
      </w:r>
      <w:r w:rsidRPr="0063581E">
        <w:t>-</w:t>
      </w:r>
      <w:r>
        <w:rPr>
          <w:lang w:val="en-US"/>
        </w:rPr>
        <w:t>C</w:t>
      </w:r>
      <w:r>
        <w:t>»-</w:t>
      </w:r>
      <w:proofErr w:type="spellStart"/>
      <w:r>
        <w:t>четырехпроводная</w:t>
      </w:r>
      <w:proofErr w:type="spellEnd"/>
      <w:r>
        <w:t xml:space="preserve"> схема подключения с </w:t>
      </w:r>
      <w:proofErr w:type="spellStart"/>
      <w:r>
        <w:t>глухозаземленной</w:t>
      </w:r>
      <w:proofErr w:type="spellEnd"/>
      <w:r>
        <w:t xml:space="preserve"> </w:t>
      </w:r>
      <w:proofErr w:type="spellStart"/>
      <w:r>
        <w:t>нейтралью</w:t>
      </w:r>
      <w:proofErr w:type="spellEnd"/>
      <w:r>
        <w:t xml:space="preserve"> и линией совмещения </w:t>
      </w:r>
      <w:proofErr w:type="spellStart"/>
      <w:r>
        <w:t>нейтрали</w:t>
      </w:r>
      <w:proofErr w:type="spellEnd"/>
      <w:r>
        <w:t xml:space="preserve"> с землёй.</w:t>
      </w:r>
    </w:p>
    <w:p w:rsidR="004D5E3D" w:rsidRDefault="004D5E3D" w:rsidP="004D5E3D">
      <w:pPr>
        <w:numPr>
          <w:ilvl w:val="1"/>
          <w:numId w:val="10"/>
        </w:numPr>
      </w:pPr>
      <w:r>
        <w:t>Требования к смазочным материалам.</w:t>
      </w:r>
    </w:p>
    <w:p w:rsidR="004D5E3D" w:rsidRDefault="004D5E3D" w:rsidP="004D5E3D">
      <w:r>
        <w:t xml:space="preserve">  В паспорте на профилешлифовальный станок должны быть указаны взаимозаменяемые типы масел и других расходных материалов</w:t>
      </w:r>
      <w:proofErr w:type="gramStart"/>
      <w:r>
        <w:t xml:space="preserve"> ,</w:t>
      </w:r>
      <w:proofErr w:type="gramEnd"/>
      <w:r>
        <w:t xml:space="preserve"> а также рекомендации на их </w:t>
      </w:r>
      <w:proofErr w:type="spellStart"/>
      <w:r>
        <w:t>земену</w:t>
      </w:r>
      <w:proofErr w:type="spellEnd"/>
      <w:r>
        <w:t>.</w:t>
      </w:r>
    </w:p>
    <w:p w:rsidR="004D5E3D" w:rsidRDefault="004D5E3D" w:rsidP="004D5E3D">
      <w:pPr>
        <w:numPr>
          <w:ilvl w:val="1"/>
          <w:numId w:val="10"/>
        </w:numPr>
      </w:pPr>
      <w:r>
        <w:t>Требования к точности и надёжности профилешлифовального станка.</w:t>
      </w:r>
    </w:p>
    <w:p w:rsidR="004D5E3D" w:rsidRDefault="004D5E3D" w:rsidP="004D5E3D">
      <w:r>
        <w:t xml:space="preserve">    Профилешлифовальный станок должен обеспечивать выполнение технических требований по точности обработки деталей</w:t>
      </w:r>
      <w:proofErr w:type="gramStart"/>
      <w:r>
        <w:t xml:space="preserve"> ,</w:t>
      </w:r>
      <w:proofErr w:type="gramEnd"/>
      <w:r>
        <w:t xml:space="preserve"> указанных в настоящем ТЗ.</w:t>
      </w:r>
    </w:p>
    <w:p w:rsidR="004D5E3D" w:rsidRDefault="004D5E3D" w:rsidP="004D5E3D">
      <w:pPr>
        <w:numPr>
          <w:ilvl w:val="1"/>
          <w:numId w:val="10"/>
        </w:numPr>
      </w:pPr>
      <w:r>
        <w:lastRenderedPageBreak/>
        <w:t>Срок полезного использования профилешлифовального станка должен составлять не менее 10 лет в течение, которого изготовитель по заказу Заказчика поставляет вышедшие из строя детали и комплектующие.</w:t>
      </w:r>
    </w:p>
    <w:p w:rsidR="004D5E3D" w:rsidRDefault="004D5E3D" w:rsidP="004D5E3D">
      <w:pPr>
        <w:numPr>
          <w:ilvl w:val="1"/>
          <w:numId w:val="10"/>
        </w:numPr>
      </w:pPr>
      <w:r>
        <w:t>Требования к безопасности к внутришлифовальному станку.</w:t>
      </w:r>
    </w:p>
    <w:p w:rsidR="004D5E3D" w:rsidRDefault="004D5E3D" w:rsidP="004D5E3D">
      <w:pPr>
        <w:numPr>
          <w:ilvl w:val="2"/>
          <w:numId w:val="10"/>
        </w:numPr>
      </w:pPr>
      <w:r>
        <w:t>Требования безопасности по ГОСТ 12.2.009-99.</w:t>
      </w:r>
    </w:p>
    <w:p w:rsidR="004D5E3D" w:rsidRDefault="004D5E3D" w:rsidP="004D5E3D">
      <w:pPr>
        <w:numPr>
          <w:ilvl w:val="2"/>
          <w:numId w:val="10"/>
        </w:numPr>
      </w:pPr>
      <w:r>
        <w:t>Уровень шума при работе профилешлифовального станка должен соответствовать ГОСТ 12.107-85 и  ГОСТ  12.1.003-83.</w:t>
      </w:r>
    </w:p>
    <w:p w:rsidR="004D5E3D" w:rsidRDefault="004D5E3D" w:rsidP="004D5E3D">
      <w:pPr>
        <w:numPr>
          <w:ilvl w:val="2"/>
          <w:numId w:val="10"/>
        </w:numPr>
      </w:pPr>
      <w:r>
        <w:t>Уровень вибраций при работе профилешлифовального станка должен соответствовать  ГОСТ 12.2.009-99. Метод определения уровня вибрации по ГОСТ 13731-68.Профилешлифовального станка должен соответствовать ГОСТ 12.1.004-91.</w:t>
      </w:r>
    </w:p>
    <w:p w:rsidR="004D5E3D" w:rsidRDefault="004D5E3D" w:rsidP="004D5E3D">
      <w:pPr>
        <w:numPr>
          <w:ilvl w:val="2"/>
          <w:numId w:val="10"/>
        </w:numPr>
      </w:pPr>
      <w:r>
        <w:t xml:space="preserve">Должна быть обеспечена безопасность обслуживающего персонала  </w:t>
      </w:r>
      <w:proofErr w:type="gramStart"/>
      <w:r>
        <w:t>от</w:t>
      </w:r>
      <w:proofErr w:type="gramEnd"/>
      <w:r>
        <w:t>:</w:t>
      </w:r>
    </w:p>
    <w:p w:rsidR="004D5E3D" w:rsidRDefault="004D5E3D" w:rsidP="004D5E3D">
      <w:r>
        <w:t>-воздействия электрического тока;</w:t>
      </w:r>
    </w:p>
    <w:p w:rsidR="004D5E3D" w:rsidRDefault="004D5E3D" w:rsidP="004D5E3D">
      <w:r>
        <w:t>-воздействия высокочастотных полей;</w:t>
      </w:r>
    </w:p>
    <w:p w:rsidR="004D5E3D" w:rsidRDefault="004D5E3D" w:rsidP="004D5E3D">
      <w:r>
        <w:t>-воздействия акустических шумов и т.д.</w:t>
      </w:r>
    </w:p>
    <w:p w:rsidR="004D5E3D" w:rsidRDefault="004D5E3D" w:rsidP="004D5E3D">
      <w:pPr>
        <w:numPr>
          <w:ilvl w:val="0"/>
          <w:numId w:val="11"/>
        </w:numPr>
      </w:pPr>
      <w:r>
        <w:rPr>
          <w:b/>
        </w:rPr>
        <w:t>Гарантийное  и  послегарантийное обслуживание.</w:t>
      </w:r>
    </w:p>
    <w:p w:rsidR="004D5E3D" w:rsidRDefault="004D5E3D" w:rsidP="004D5E3D">
      <w:pPr>
        <w:numPr>
          <w:ilvl w:val="1"/>
          <w:numId w:val="11"/>
        </w:numPr>
      </w:pPr>
      <w:r>
        <w:t>Гарантийный срок эксплуатации не менее 12 месяцев при 2-х сменном режиме работе, начиная с момента ввода в эксплуатацию технологического оборудования</w:t>
      </w:r>
      <w:proofErr w:type="gramStart"/>
      <w:r>
        <w:t xml:space="preserve"> ,</w:t>
      </w:r>
      <w:proofErr w:type="gramEnd"/>
      <w:r>
        <w:t xml:space="preserve"> но не более 15 месяцев от даты поставки товара.</w:t>
      </w:r>
    </w:p>
    <w:p w:rsidR="004D5E3D" w:rsidRDefault="004D5E3D" w:rsidP="004D5E3D">
      <w:pPr>
        <w:numPr>
          <w:ilvl w:val="1"/>
          <w:numId w:val="11"/>
        </w:numPr>
      </w:pPr>
      <w:r>
        <w:t xml:space="preserve">В течение гарантийного срока эксплуатации изготовитель должен обеспечить гарантийное обслуживание оборудования с прибытием специалистов изготовителя на место в течение 1(одного) дня  после </w:t>
      </w:r>
      <w:r>
        <w:rPr>
          <w:b/>
          <w:u w:val="single"/>
        </w:rPr>
        <w:t xml:space="preserve"> </w:t>
      </w:r>
      <w:r>
        <w:t xml:space="preserve">получения заявки от Заказчика для проведения диагностики и согласования сроков ремонта или замены дефектных частей на </w:t>
      </w:r>
      <w:proofErr w:type="spellStart"/>
      <w:r>
        <w:t>новые</w:t>
      </w:r>
      <w:proofErr w:type="gramStart"/>
      <w:r>
        <w:t>.С</w:t>
      </w:r>
      <w:proofErr w:type="gramEnd"/>
      <w:r>
        <w:t>рок</w:t>
      </w:r>
      <w:proofErr w:type="spellEnd"/>
      <w:r>
        <w:t xml:space="preserve"> замены дефектных частей согласовывается </w:t>
      </w:r>
      <w:proofErr w:type="spellStart"/>
      <w:r>
        <w:t>дополнительно.Согласование</w:t>
      </w:r>
      <w:proofErr w:type="spellEnd"/>
      <w:r>
        <w:t xml:space="preserve"> производится путём обмена письмами, факсами. Все расходы связанные с заменой или ремонтом Товара ,несёт </w:t>
      </w:r>
      <w:proofErr w:type="spellStart"/>
      <w:r>
        <w:t>Исполнитель</w:t>
      </w:r>
      <w:proofErr w:type="gramStart"/>
      <w:r>
        <w:t>.Г</w:t>
      </w:r>
      <w:proofErr w:type="gramEnd"/>
      <w:r>
        <w:t>арантийный</w:t>
      </w:r>
      <w:proofErr w:type="spellEnd"/>
      <w:r>
        <w:t xml:space="preserve"> срок продлевается на время устранения неисправностей , произошедших по вине производителя оборудования.</w:t>
      </w:r>
    </w:p>
    <w:p w:rsidR="004D5E3D" w:rsidRDefault="004D5E3D" w:rsidP="004D5E3D">
      <w:pPr>
        <w:numPr>
          <w:ilvl w:val="0"/>
          <w:numId w:val="11"/>
        </w:numPr>
      </w:pPr>
      <w:r>
        <w:t xml:space="preserve">Поставка должна осуществляться на условиях  </w:t>
      </w:r>
      <w:r w:rsidR="00A73740">
        <w:rPr>
          <w:lang w:val="en-US"/>
        </w:rPr>
        <w:t>DDP</w:t>
      </w:r>
      <w:r w:rsidR="00A73740" w:rsidRPr="00A73740">
        <w:t xml:space="preserve"> </w:t>
      </w:r>
      <w:r>
        <w:t>Екатеринбург сертифицированным дилером .</w:t>
      </w:r>
    </w:p>
    <w:p w:rsidR="004D5E3D" w:rsidRDefault="004D5E3D" w:rsidP="004D5E3D">
      <w:r>
        <w:t xml:space="preserve">       </w:t>
      </w:r>
      <w:proofErr w:type="spellStart"/>
      <w:r>
        <w:t>Шеф-монтаж</w:t>
      </w:r>
      <w:proofErr w:type="spellEnd"/>
      <w:proofErr w:type="gramStart"/>
      <w:r>
        <w:t xml:space="preserve"> ,</w:t>
      </w:r>
      <w:proofErr w:type="gramEnd"/>
      <w:r>
        <w:t xml:space="preserve"> гарантийное и послегарантийное обслуживание должно </w:t>
      </w:r>
      <w:proofErr w:type="spellStart"/>
      <w:r>
        <w:t>осуществлятся</w:t>
      </w:r>
      <w:proofErr w:type="spellEnd"/>
      <w:r>
        <w:t xml:space="preserve"> гражданами Р.Ф.</w:t>
      </w:r>
    </w:p>
    <w:p w:rsidR="004D5E3D" w:rsidRDefault="004D5E3D" w:rsidP="004D5E3D">
      <w:r>
        <w:t xml:space="preserve">       Обеспечение поставки запасных частей в послегарантийный период в течение 10 лет.</w:t>
      </w:r>
    </w:p>
    <w:p w:rsidR="004D5E3D" w:rsidRDefault="004D5E3D" w:rsidP="004D5E3D">
      <w:r>
        <w:t xml:space="preserve">        Гарантия на оборудование в целом –1 год</w:t>
      </w:r>
    </w:p>
    <w:p w:rsidR="004D5E3D" w:rsidRDefault="004D5E3D" w:rsidP="004D5E3D">
      <w:r>
        <w:t xml:space="preserve">       Гарантия на точность позиционирования –10 лет</w:t>
      </w:r>
    </w:p>
    <w:p w:rsidR="00E5542E" w:rsidRDefault="00E5542E" w:rsidP="0045135B">
      <w:pPr>
        <w:overflowPunct w:val="0"/>
        <w:autoSpaceDE w:val="0"/>
        <w:autoSpaceDN w:val="0"/>
        <w:adjustRightInd w:val="0"/>
        <w:spacing w:line="250" w:lineRule="atLeast"/>
        <w:jc w:val="center"/>
        <w:textAlignment w:val="baseline"/>
        <w:rPr>
          <w:b/>
        </w:rPr>
      </w:pPr>
    </w:p>
    <w:sectPr w:rsidR="00E5542E" w:rsidSect="00DE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4A71"/>
    <w:multiLevelType w:val="multilevel"/>
    <w:tmpl w:val="2C200E6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C58199E"/>
    <w:multiLevelType w:val="hybridMultilevel"/>
    <w:tmpl w:val="4B42B17E"/>
    <w:lvl w:ilvl="0" w:tplc="59BE2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B6242E"/>
    <w:multiLevelType w:val="hybridMultilevel"/>
    <w:tmpl w:val="3E60458C"/>
    <w:lvl w:ilvl="0" w:tplc="A94A2A8A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471B5E"/>
    <w:multiLevelType w:val="multilevel"/>
    <w:tmpl w:val="B69E57B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82774F3"/>
    <w:multiLevelType w:val="hybridMultilevel"/>
    <w:tmpl w:val="A9D4BD9E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B74000E"/>
    <w:multiLevelType w:val="hybridMultilevel"/>
    <w:tmpl w:val="AF468628"/>
    <w:lvl w:ilvl="0" w:tplc="5628C234">
      <w:start w:val="1"/>
      <w:numFmt w:val="bullet"/>
      <w:lvlText w:val="-"/>
      <w:lvlJc w:val="left"/>
      <w:pPr>
        <w:tabs>
          <w:tab w:val="num" w:pos="340"/>
        </w:tabs>
        <w:ind w:left="340" w:hanging="227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65A69"/>
    <w:multiLevelType w:val="hybridMultilevel"/>
    <w:tmpl w:val="7CA2B9F0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C03215C"/>
    <w:multiLevelType w:val="hybridMultilevel"/>
    <w:tmpl w:val="1616A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82265"/>
    <w:multiLevelType w:val="hybridMultilevel"/>
    <w:tmpl w:val="70CEEA24"/>
    <w:lvl w:ilvl="0" w:tplc="131C8BFE">
      <w:start w:val="1"/>
      <w:numFmt w:val="bullet"/>
      <w:lvlText w:val="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0">
    <w:nsid w:val="7A002E1F"/>
    <w:multiLevelType w:val="multilevel"/>
    <w:tmpl w:val="17C8D7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35B"/>
    <w:rsid w:val="000068F6"/>
    <w:rsid w:val="000512F7"/>
    <w:rsid w:val="00203298"/>
    <w:rsid w:val="00220C8F"/>
    <w:rsid w:val="00332415"/>
    <w:rsid w:val="0045135B"/>
    <w:rsid w:val="004D5E3D"/>
    <w:rsid w:val="00505FC4"/>
    <w:rsid w:val="005138B2"/>
    <w:rsid w:val="00520C20"/>
    <w:rsid w:val="00522A7B"/>
    <w:rsid w:val="0053046E"/>
    <w:rsid w:val="006D3A60"/>
    <w:rsid w:val="007D5DC3"/>
    <w:rsid w:val="00845C89"/>
    <w:rsid w:val="00903D62"/>
    <w:rsid w:val="00A73740"/>
    <w:rsid w:val="00CB6930"/>
    <w:rsid w:val="00D05E08"/>
    <w:rsid w:val="00D53733"/>
    <w:rsid w:val="00DB32C2"/>
    <w:rsid w:val="00DE3FDA"/>
    <w:rsid w:val="00DF50E0"/>
    <w:rsid w:val="00E24595"/>
    <w:rsid w:val="00E40585"/>
    <w:rsid w:val="00E5542E"/>
    <w:rsid w:val="00EF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135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5E3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5C8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5C8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13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135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45135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5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4513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Emphasis"/>
    <w:basedOn w:val="a0"/>
    <w:qFormat/>
    <w:rsid w:val="0045135B"/>
    <w:rPr>
      <w:i/>
      <w:iCs/>
    </w:rPr>
  </w:style>
  <w:style w:type="character" w:customStyle="1" w:styleId="apple-style-span">
    <w:name w:val="apple-style-span"/>
    <w:basedOn w:val="a0"/>
    <w:rsid w:val="0045135B"/>
  </w:style>
  <w:style w:type="character" w:customStyle="1" w:styleId="rvts30">
    <w:name w:val="rvts30"/>
    <w:basedOn w:val="a0"/>
    <w:rsid w:val="0045135B"/>
    <w:rPr>
      <w:rFonts w:ascii="Times New Roman" w:hAnsi="Times New Roman" w:cs="Times New Roman" w:hint="default"/>
      <w:sz w:val="22"/>
      <w:szCs w:val="22"/>
    </w:rPr>
  </w:style>
  <w:style w:type="paragraph" w:customStyle="1" w:styleId="Times12">
    <w:name w:val="Times 12"/>
    <w:basedOn w:val="a"/>
    <w:rsid w:val="0045135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E40585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40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E4058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semiHidden/>
    <w:rsid w:val="00E405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05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45C8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45C8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845C8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845C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845C8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845C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rsid w:val="00845C89"/>
    <w:pPr>
      <w:tabs>
        <w:tab w:val="center" w:pos="4536"/>
        <w:tab w:val="right" w:pos="9072"/>
      </w:tabs>
    </w:pPr>
    <w:rPr>
      <w:rFonts w:ascii="Arial" w:hAnsi="Arial"/>
      <w:sz w:val="22"/>
      <w:szCs w:val="22"/>
      <w:lang w:val="de-DE" w:eastAsia="de-DE"/>
    </w:rPr>
  </w:style>
  <w:style w:type="character" w:customStyle="1" w:styleId="ab">
    <w:name w:val="Верхний колонтитул Знак"/>
    <w:basedOn w:val="a0"/>
    <w:link w:val="aa"/>
    <w:rsid w:val="00845C89"/>
    <w:rPr>
      <w:rFonts w:ascii="Arial" w:eastAsia="Times New Roman" w:hAnsi="Arial" w:cs="Times New Roman"/>
      <w:lang w:val="de-DE" w:eastAsia="de-DE"/>
    </w:rPr>
  </w:style>
  <w:style w:type="character" w:customStyle="1" w:styleId="50">
    <w:name w:val="Заголовок 5 Знак"/>
    <w:basedOn w:val="a0"/>
    <w:link w:val="5"/>
    <w:uiPriority w:val="9"/>
    <w:semiHidden/>
    <w:rsid w:val="004D5E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1851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veliotsinskiy</dc:creator>
  <cp:keywords/>
  <dc:description/>
  <cp:lastModifiedBy>veliotsinskiy</cp:lastModifiedBy>
  <cp:revision>5</cp:revision>
  <cp:lastPrinted>2012-12-10T08:22:00Z</cp:lastPrinted>
  <dcterms:created xsi:type="dcterms:W3CDTF">2012-12-03T03:27:00Z</dcterms:created>
  <dcterms:modified xsi:type="dcterms:W3CDTF">2012-12-10T08:24:00Z</dcterms:modified>
</cp:coreProperties>
</file>