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915959742"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915959742"/>
      <w:r>
        <w:rPr>
          <w:sz w:val="24"/>
          <w:szCs w:val="24"/>
        </w:rPr>
        <w:t xml:space="preserve">                   </w:t>
      </w:r>
      <w:permStart w:id="11654308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116543086"/>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690776715"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690776715"/>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71724679"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71724679"/>
      <w:r>
        <w:rPr>
          <w:rFonts w:ascii="Times New Roman" w:hAnsi="Times New Roman" w:cs="Times New Roman"/>
          <w:sz w:val="24"/>
          <w:szCs w:val="24"/>
        </w:rPr>
        <w:t xml:space="preserve">, с одной стороны и </w:t>
      </w:r>
      <w:permStart w:id="12288685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proofErr w:type="gramStart"/>
          <w:r>
            <w:rPr>
              <w:rStyle w:val="a7"/>
              <w:sz w:val="24"/>
              <w:szCs w:val="24"/>
            </w:rPr>
            <w:t>.</w:t>
          </w:r>
          <w:proofErr w:type="gramEnd"/>
        </w:sdtContent>
      </w:sdt>
      <w:permEnd w:id="122886852"/>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21190880"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21190880"/>
      <w:r>
        <w:rPr>
          <w:rFonts w:ascii="Times New Roman" w:hAnsi="Times New Roman" w:cs="Times New Roman"/>
          <w:sz w:val="24"/>
          <w:szCs w:val="24"/>
        </w:rPr>
        <w:t xml:space="preserve">, действующего на основании </w:t>
      </w:r>
      <w:permStart w:id="888028945"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888028945"/>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050041878"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050041878"/>
      <w:r>
        <w:rPr>
          <w:rFonts w:ascii="Times New Roman" w:hAnsi="Times New Roman" w:cs="Times New Roman"/>
          <w:sz w:val="24"/>
          <w:szCs w:val="24"/>
        </w:rPr>
        <w:t xml:space="preserve"> </w:t>
      </w:r>
      <w:permStart w:id="932921466"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932921466"/>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052070898"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Pr>
              <w:rFonts w:ascii="Times New Roman" w:hAnsi="Times New Roman" w:cs="Times New Roman"/>
              <w:sz w:val="24"/>
              <w:szCs w:val="24"/>
            </w:rPr>
            <w:t>Техническим требованиям</w:t>
          </w:r>
          <w:r>
            <w:rPr>
              <w:rFonts w:ascii="Times New Roman" w:hAnsi="Times New Roman" w:cs="Times New Roman"/>
              <w:sz w:val="24"/>
              <w:szCs w:val="24"/>
            </w:rPr>
            <w:t xml:space="preserve"> (Приложение № 2)</w:t>
          </w:r>
          <w:r>
            <w:rPr>
              <w:rFonts w:ascii="Times New Roman" w:hAnsi="Times New Roman" w:cs="Times New Roman"/>
              <w:sz w:val="24"/>
              <w:szCs w:val="24"/>
            </w:rPr>
            <w:t xml:space="preserve"> </w:t>
          </w:r>
          <w:r>
            <w:rPr>
              <w:rFonts w:ascii="Times New Roman" w:hAnsi="Times New Roman" w:cs="Times New Roman"/>
              <w:sz w:val="24"/>
              <w:szCs w:val="24"/>
            </w:rPr>
            <w:t>по качеству и ко</w:t>
          </w:r>
          <w:r>
            <w:rPr>
              <w:rFonts w:ascii="Times New Roman" w:hAnsi="Times New Roman" w:cs="Times New Roman"/>
              <w:sz w:val="24"/>
              <w:szCs w:val="24"/>
            </w:rPr>
            <w:t>мплектности</w:t>
          </w:r>
          <w:r>
            <w:rPr>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052070898"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418094794"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418094794"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66294405"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66294405"/>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243294548"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243294548"/>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279674027"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279674027"/>
    </w:p>
    <w:permStart w:id="279528582"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279528582"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5562790"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w:t>
          </w:r>
          <w:r>
            <w:rPr>
              <w:rFonts w:ascii="Times New Roman" w:hAnsi="Times New Roman" w:cs="Times New Roman"/>
              <w:sz w:val="24"/>
              <w:szCs w:val="24"/>
            </w:rPr>
            <w:t>Акта приема – 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76627163" w:edGrp="everyone"/>
          <w:sdt>
            <w:sdtPr>
              <w:rPr>
                <w:rFonts w:ascii="Times New Roman" w:hAnsi="Times New Roman" w:cs="Times New Roman"/>
                <w:sz w:val="24"/>
                <w:szCs w:val="24"/>
              </w:rPr>
              <w:id w:val="1996758"/>
              <w:placeholder>
                <w:docPart w:val="FDB148036AF54AD6824BC763E61726DE"/>
              </w:placeholder>
            </w:sdtPr>
            <w:sdtContent>
              <w:r>
                <w:rPr>
                  <w:rFonts w:ascii="Times New Roman" w:hAnsi="Times New Roman" w:cs="Times New Roman"/>
                  <w:sz w:val="24"/>
                  <w:szCs w:val="24"/>
                </w:rPr>
                <w:t>Приложение № 5</w:t>
              </w:r>
            </w:sdtContent>
          </w:sdt>
          <w:permEnd w:id="176627163"/>
          <w:r>
            <w:rPr>
              <w:rFonts w:ascii="Times New Roman" w:hAnsi="Times New Roman" w:cs="Times New Roman"/>
              <w:sz w:val="24"/>
              <w:szCs w:val="24"/>
            </w:rPr>
            <w:t>)</w:t>
          </w:r>
          <w:r>
            <w:rPr>
              <w:rFonts w:ascii="Times New Roman" w:hAnsi="Times New Roman" w:cs="Times New Roman"/>
              <w:sz w:val="24"/>
              <w:szCs w:val="24"/>
            </w:rPr>
            <w:t>.</w:t>
          </w:r>
          <w:proofErr w:type="gramEnd"/>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xml:space="preserve">, а также Акта приема – передачи Товара </w:t>
          </w:r>
          <w:r>
            <w:rPr>
              <w:rFonts w:ascii="Times New Roman" w:hAnsi="Times New Roman" w:cs="Times New Roman"/>
              <w:sz w:val="24"/>
              <w:szCs w:val="24"/>
            </w:rPr>
            <w:t>(Оборудования) (</w:t>
          </w:r>
          <w:permStart w:id="315692116" w:edGrp="everyone"/>
          <w:sdt>
            <w:sdtPr>
              <w:rPr>
                <w:rFonts w:ascii="Times New Roman" w:hAnsi="Times New Roman" w:cs="Times New Roman"/>
                <w:sz w:val="24"/>
                <w:szCs w:val="24"/>
              </w:rPr>
              <w:id w:val="1996754"/>
              <w:placeholder>
                <w:docPart w:val="5DBA1D3DA2774692A25FD7E5E768D35B"/>
              </w:placeholder>
            </w:sdtPr>
            <w:sdtContent>
              <w:r>
                <w:rPr>
                  <w:rFonts w:ascii="Times New Roman" w:hAnsi="Times New Roman" w:cs="Times New Roman"/>
                  <w:sz w:val="24"/>
                  <w:szCs w:val="24"/>
                </w:rPr>
                <w:t>Приложение № 5</w:t>
              </w:r>
            </w:sdtContent>
          </w:sdt>
          <w:permEnd w:id="315692116"/>
          <w:r>
            <w:rPr>
              <w:rFonts w:ascii="Times New Roman" w:hAnsi="Times New Roman" w:cs="Times New Roman"/>
              <w:sz w:val="24"/>
              <w:szCs w:val="24"/>
            </w:rPr>
            <w:t>)</w:t>
          </w:r>
          <w:r>
            <w:rPr>
              <w:rFonts w:ascii="Times New Roman" w:hAnsi="Times New Roman" w:cs="Times New Roman"/>
              <w:sz w:val="24"/>
              <w:szCs w:val="24"/>
            </w:rPr>
            <w:t>.</w:t>
          </w:r>
        </w:p>
      </w:sdtContent>
    </w:sdt>
    <w:permEnd w:id="45562790"/>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93862579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93862579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1629172317"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1629172317"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28777660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287776603"/>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2131045084"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2131045084"/>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970205658" w:edGrp="everyone"/>
          <w:r>
            <w:rPr>
              <w:rStyle w:val="a7"/>
            </w:rPr>
            <w:t>Место для ввода текста.</w:t>
          </w:r>
          <w:permEnd w:id="970205658"/>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440763333"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proofErr w:type="gramStart"/>
          <w:r>
            <w:rPr>
              <w:rStyle w:val="a7"/>
              <w:rFonts w:ascii="Times New Roman" w:hAnsi="Times New Roman" w:cs="Times New Roman"/>
              <w:sz w:val="24"/>
              <w:szCs w:val="24"/>
            </w:rPr>
            <w:t xml:space="preserve"> </w:t>
          </w:r>
          <w:r>
            <w:rPr>
              <w:rFonts w:ascii="Times New Roman" w:hAnsi="Times New Roman" w:cs="Times New Roman"/>
              <w:sz w:val="24"/>
              <w:szCs w:val="24"/>
            </w:rPr>
            <w:t>.</w:t>
          </w:r>
          <w:proofErr w:type="gramEnd"/>
        </w:p>
      </w:sdtContent>
    </w:sdt>
    <w:permEnd w:id="144076333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59757496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597574964"/>
    </w:p>
    <w:permStart w:id="1909349504"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1909349504"/>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1069312492"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w:t>
          </w:r>
          <w:r>
            <w:rPr>
              <w:rFonts w:ascii="Times New Roman" w:hAnsi="Times New Roman" w:cs="Times New Roman"/>
              <w:sz w:val="24"/>
              <w:szCs w:val="24"/>
            </w:rPr>
            <w:t>твии со ст. 168-169 НК РФ и Товарно-транспортную накладную</w:t>
          </w:r>
          <w:r>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или</w:t>
          </w:r>
          <w:r>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Pr>
              <w:rFonts w:ascii="Times New Roman" w:hAnsi="Times New Roman" w:cs="Times New Roman"/>
              <w:sz w:val="24"/>
              <w:szCs w:val="24"/>
            </w:rPr>
            <w:t xml:space="preserve"> </w:t>
          </w:r>
          <w:r>
            <w:rPr>
              <w:rFonts w:ascii="Times New Roman" w:hAnsi="Times New Roman" w:cs="Times New Roman"/>
              <w:sz w:val="24"/>
              <w:szCs w:val="24"/>
            </w:rPr>
            <w:t>2-х экземплярах</w:t>
          </w:r>
          <w:r>
            <w:rPr>
              <w:rFonts w:ascii="Times New Roman" w:hAnsi="Times New Roman" w:cs="Times New Roman"/>
              <w:sz w:val="24"/>
              <w:szCs w:val="24"/>
            </w:rPr>
            <w:t>.</w:t>
          </w:r>
        </w:p>
      </w:sdtContent>
    </w:sdt>
    <w:permEnd w:id="1069312492"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w:t>
      </w:r>
      <w:r>
        <w:rPr>
          <w:rFonts w:ascii="Times New Roman" w:hAnsi="Times New Roman" w:cs="Times New Roman"/>
          <w:sz w:val="24"/>
          <w:szCs w:val="24"/>
        </w:rPr>
        <w:t xml:space="preserve">возникает у Покупателя от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893789417"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893789417"/>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Риски случайной гибели или случайного повреждения Товара переходят </w:t>
      </w:r>
      <w:r>
        <w:rPr>
          <w:rFonts w:ascii="Times New Roman" w:hAnsi="Times New Roman" w:cs="Times New Roman"/>
          <w:sz w:val="24"/>
          <w:szCs w:val="24"/>
        </w:rPr>
        <w:t>от Поставщика к Покупателю от даты подписания Товарно–транспортной накладной</w:t>
      </w:r>
      <w:r>
        <w:rPr>
          <w:rFonts w:ascii="Times New Roman" w:hAnsi="Times New Roman" w:cs="Times New Roman"/>
          <w:sz w:val="24"/>
          <w:szCs w:val="24"/>
        </w:rPr>
        <w:t xml:space="preserve"> (или аналогичного документа)</w:t>
      </w:r>
      <w:r>
        <w:rPr>
          <w:rFonts w:ascii="Times New Roman" w:hAnsi="Times New Roman" w:cs="Times New Roman"/>
          <w:sz w:val="24"/>
          <w:szCs w:val="24"/>
        </w:rPr>
        <w:t xml:space="preserve">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ermStart w:id="4274103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42741035"/>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1825076327"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1825076327"/>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53916826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539168262"/>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w:t>
      </w:r>
      <w:r>
        <w:rPr>
          <w:rFonts w:ascii="Times New Roman" w:hAnsi="Times New Roman" w:cs="Times New Roman"/>
          <w:sz w:val="24"/>
          <w:szCs w:val="24"/>
        </w:rPr>
        <w:t>Товарно–трансп</w:t>
      </w:r>
      <w:r>
        <w:rPr>
          <w:rFonts w:ascii="Times New Roman" w:hAnsi="Times New Roman" w:cs="Times New Roman"/>
          <w:sz w:val="24"/>
          <w:szCs w:val="24"/>
        </w:rPr>
        <w:t xml:space="preserve">ортной накладной </w:t>
      </w:r>
      <w:r>
        <w:rPr>
          <w:rFonts w:ascii="Times New Roman" w:hAnsi="Times New Roman" w:cs="Times New Roman"/>
          <w:sz w:val="24"/>
          <w:szCs w:val="24"/>
        </w:rPr>
        <w:t xml:space="preserve">(или аналогичного документа)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w:t>
      </w:r>
      <w:r>
        <w:rPr>
          <w:rFonts w:ascii="Times New Roman" w:hAnsi="Times New Roman" w:cs="Times New Roman"/>
          <w:sz w:val="24"/>
          <w:szCs w:val="24"/>
        </w:rPr>
        <w:t xml:space="preserve">Товарно–транспортной накладной (или </w:t>
      </w:r>
      <w:r>
        <w:rPr>
          <w:rFonts w:ascii="Times New Roman" w:hAnsi="Times New Roman" w:cs="Times New Roman"/>
          <w:sz w:val="24"/>
          <w:szCs w:val="24"/>
        </w:rPr>
        <w:t>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w:t>
      </w:r>
      <w:r>
        <w:rPr>
          <w:rFonts w:ascii="Times New Roman" w:hAnsi="Times New Roman" w:cs="Times New Roman"/>
          <w:sz w:val="24"/>
          <w:szCs w:val="24"/>
        </w:rPr>
        <w:t>ному передаточному документу.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w:t>
      </w:r>
      <w:r>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w:t>
      </w:r>
      <w:r>
        <w:rPr>
          <w:rFonts w:ascii="Times New Roman" w:hAnsi="Times New Roman" w:cs="Times New Roman"/>
          <w:sz w:val="24"/>
          <w:szCs w:val="24"/>
        </w:rPr>
        <w:t xml:space="preserve"> считается дата подписания Акта приема-передачи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338692470" w:edGrp="everyone"/>
      <w:sdt>
        <w:sdtPr>
          <w:rPr>
            <w:rFonts w:ascii="Times New Roman" w:hAnsi="Times New Roman" w:cs="Times New Roman"/>
            <w:sz w:val="24"/>
            <w:szCs w:val="24"/>
          </w:rPr>
          <w:id w:val="1996759"/>
          <w:placeholder>
            <w:docPart w:val="7AD007360058488D8457B9D3E68480EC"/>
          </w:placeholder>
        </w:sdtPr>
        <w:sdtContent>
          <w:proofErr w:type="gramStart"/>
          <w:r>
            <w:rPr>
              <w:rFonts w:ascii="Times New Roman" w:hAnsi="Times New Roman" w:cs="Times New Roman"/>
              <w:sz w:val="24"/>
              <w:szCs w:val="24"/>
            </w:rPr>
            <w:t>Приложение № 5</w:t>
          </w:r>
        </w:sdtContent>
      </w:sdt>
      <w:permEnd w:id="338692470"/>
      <w:r>
        <w:rPr>
          <w:rFonts w:ascii="Times New Roman" w:hAnsi="Times New Roman" w:cs="Times New Roman"/>
          <w:sz w:val="24"/>
          <w:szCs w:val="24"/>
        </w:rPr>
        <w:t>)</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Pr>
          <w:rFonts w:ascii="Times New Roman" w:hAnsi="Times New Roman" w:cs="Times New Roman"/>
          <w:sz w:val="24"/>
          <w:szCs w:val="24"/>
        </w:rPr>
        <w:t>А</w:t>
      </w:r>
      <w:r>
        <w:rPr>
          <w:rFonts w:ascii="Times New Roman" w:hAnsi="Times New Roman" w:cs="Times New Roman"/>
          <w:sz w:val="24"/>
          <w:szCs w:val="24"/>
        </w:rPr>
        <w:t>кта приема – передач</w:t>
      </w:r>
      <w:r>
        <w:rPr>
          <w:rFonts w:ascii="Times New Roman" w:hAnsi="Times New Roman" w:cs="Times New Roman"/>
          <w:sz w:val="24"/>
          <w:szCs w:val="24"/>
        </w:rPr>
        <w:t xml:space="preserve">и Товара </w:t>
      </w:r>
      <w:r>
        <w:rPr>
          <w:rFonts w:ascii="Times New Roman" w:hAnsi="Times New Roman" w:cs="Times New Roman"/>
          <w:sz w:val="24"/>
          <w:szCs w:val="24"/>
        </w:rPr>
        <w:t>(Оборудования) (</w:t>
      </w:r>
      <w:permStart w:id="951394767" w:edGrp="everyone"/>
      <w:sdt>
        <w:sdtPr>
          <w:rPr>
            <w:rFonts w:ascii="Times New Roman" w:hAnsi="Times New Roman" w:cs="Times New Roman"/>
            <w:sz w:val="24"/>
            <w:szCs w:val="24"/>
          </w:rPr>
          <w:id w:val="1996760"/>
          <w:placeholder>
            <w:docPart w:val="236ADD4D126D45EFBA6D20951B2AB2DE"/>
          </w:placeholder>
        </w:sdtPr>
        <w:sdtContent>
          <w:proofErr w:type="gramStart"/>
          <w:r>
            <w:rPr>
              <w:rFonts w:ascii="Times New Roman" w:hAnsi="Times New Roman" w:cs="Times New Roman"/>
              <w:sz w:val="24"/>
              <w:szCs w:val="24"/>
            </w:rPr>
            <w:t>Приложение № 5</w:t>
          </w:r>
        </w:sdtContent>
      </w:sdt>
      <w:permEnd w:id="951394767"/>
      <w:r>
        <w:rPr>
          <w:rFonts w:ascii="Times New Roman" w:hAnsi="Times New Roman" w:cs="Times New Roman"/>
          <w:sz w:val="24"/>
          <w:szCs w:val="24"/>
        </w:rPr>
        <w:t>)</w:t>
      </w:r>
      <w:r>
        <w:rPr>
          <w:rFonts w:ascii="Times New Roman" w:hAnsi="Times New Roman" w:cs="Times New Roman"/>
          <w:sz w:val="24"/>
          <w:szCs w:val="24"/>
        </w:rPr>
        <w:t xml:space="preserve"> осуществляются только после завершения соответствующих работ.</w:t>
      </w:r>
      <w:proofErr w:type="gramEnd"/>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w:t>
      </w:r>
      <w:r>
        <w:rPr>
          <w:rFonts w:ascii="Times New Roman" w:hAnsi="Times New Roman" w:cs="Times New Roman"/>
          <w:sz w:val="24"/>
          <w:szCs w:val="24"/>
        </w:rPr>
        <w:t>ификации или Техническим требованиям</w:t>
      </w:r>
      <w:r>
        <w:rPr>
          <w:rFonts w:ascii="Times New Roman" w:hAnsi="Times New Roman" w:cs="Times New Roman"/>
          <w:sz w:val="24"/>
          <w:szCs w:val="24"/>
        </w:rPr>
        <w:t>,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519651436"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519651436"/>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916108030"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916108030"/>
    </w:p>
    <w:permStart w:id="1721895088"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21895088"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30227017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zakupki</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rosatom</w:t>
            </w:r>
            <w:proofErr w:type="spellEnd"/>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w:t>
          </w:r>
          <w:r>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302270177"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xml:space="preserve">, а также не предоставления относящихся к Товару </w:t>
      </w:r>
      <w:r>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201708151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2017081510"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Стро</w:t>
      </w:r>
      <w:r>
        <w:rPr>
          <w:rFonts w:ascii="Times New Roman" w:hAnsi="Times New Roman" w:cs="Times New Roman"/>
          <w:sz w:val="24"/>
          <w:szCs w:val="24"/>
        </w:rPr>
        <w:t xml:space="preserve">го определенный срок поставки – </w:t>
      </w:r>
      <w:permStart w:id="2068525592"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2068525592"/>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Pr>
          <w:rFonts w:ascii="Times New Roman" w:hAnsi="Times New Roman" w:cs="Times New Roman"/>
          <w:sz w:val="24"/>
          <w:szCs w:val="24"/>
        </w:rPr>
        <w:lastRenderedPageBreak/>
        <w:t xml:space="preserve">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82491528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824915288"/>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88447632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884476322"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27938510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lang w:val="en-US"/>
            </w:rPr>
          </w:pPr>
        </w:p>
      </w:sdtContent>
    </w:sdt>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t>№1</w:t>
      </w:r>
    </w:p>
    <w:bookmarkEnd w:id="1"/>
    <w:bookmarkEnd w:id="2"/>
    <w:bookmarkEnd w:id="3"/>
    <w:bookmarkEnd w:id="4"/>
    <w:bookmarkEnd w:id="5"/>
    <w:bookmarkEnd w:id="6"/>
    <w:p>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tc>
          <w:tcPr>
            <w:tcW w:w="560" w:type="dxa"/>
          </w:tcPr>
          <w:p>
            <w:pPr>
              <w:jc w:val="center"/>
              <w:rPr>
                <w:b/>
                <w:sz w:val="24"/>
                <w:szCs w:val="24"/>
              </w:rPr>
            </w:pPr>
            <w:r>
              <w:rPr>
                <w:b/>
                <w:sz w:val="24"/>
                <w:szCs w:val="24"/>
              </w:rPr>
              <w:t xml:space="preserve">№ </w:t>
            </w:r>
            <w:proofErr w:type="gramStart"/>
            <w:r>
              <w:rPr>
                <w:b/>
                <w:sz w:val="24"/>
                <w:szCs w:val="24"/>
              </w:rPr>
              <w:t>п</w:t>
            </w:r>
            <w:proofErr w:type="gramEnd"/>
            <w:r>
              <w:rPr>
                <w:b/>
                <w:sz w:val="24"/>
                <w:szCs w:val="24"/>
              </w:rPr>
              <w:t>/п</w:t>
            </w:r>
          </w:p>
        </w:tc>
        <w:tc>
          <w:tcPr>
            <w:tcW w:w="3517" w:type="dxa"/>
          </w:tcPr>
          <w:p>
            <w:pPr>
              <w:jc w:val="center"/>
              <w:rPr>
                <w:b/>
                <w:sz w:val="24"/>
                <w:szCs w:val="24"/>
              </w:rPr>
            </w:pPr>
            <w:r>
              <w:rPr>
                <w:b/>
                <w:sz w:val="24"/>
                <w:szCs w:val="24"/>
              </w:rPr>
              <w:t>Наименование Товара (марка, модель и т.п.)</w:t>
            </w:r>
          </w:p>
        </w:tc>
        <w:tc>
          <w:tcPr>
            <w:tcW w:w="850" w:type="dxa"/>
          </w:tcPr>
          <w:p>
            <w:pPr>
              <w:jc w:val="center"/>
              <w:rPr>
                <w:b/>
                <w:sz w:val="24"/>
                <w:szCs w:val="24"/>
              </w:rPr>
            </w:pPr>
            <w:r>
              <w:rPr>
                <w:b/>
                <w:sz w:val="24"/>
                <w:szCs w:val="24"/>
              </w:rPr>
              <w:t>Ед. изм.</w:t>
            </w:r>
          </w:p>
        </w:tc>
        <w:tc>
          <w:tcPr>
            <w:tcW w:w="1560" w:type="dxa"/>
          </w:tcPr>
          <w:p>
            <w:pPr>
              <w:jc w:val="center"/>
              <w:rPr>
                <w:b/>
                <w:sz w:val="24"/>
                <w:szCs w:val="24"/>
              </w:rPr>
            </w:pPr>
            <w:r>
              <w:rPr>
                <w:b/>
                <w:sz w:val="24"/>
                <w:szCs w:val="24"/>
              </w:rPr>
              <w:t>Кол-во ед.</w:t>
            </w:r>
          </w:p>
        </w:tc>
        <w:tc>
          <w:tcPr>
            <w:tcW w:w="1690" w:type="dxa"/>
          </w:tcPr>
          <w:p>
            <w:pPr>
              <w:jc w:val="center"/>
              <w:rPr>
                <w:b/>
                <w:sz w:val="24"/>
                <w:szCs w:val="24"/>
              </w:rPr>
            </w:pPr>
            <w:r>
              <w:rPr>
                <w:b/>
                <w:sz w:val="24"/>
                <w:szCs w:val="24"/>
              </w:rPr>
              <w:t>Цена за ед., руб. (включая НДС)</w:t>
            </w:r>
          </w:p>
        </w:tc>
        <w:tc>
          <w:tcPr>
            <w:tcW w:w="1690" w:type="dxa"/>
          </w:tcPr>
          <w:p>
            <w:pPr>
              <w:jc w:val="center"/>
              <w:rPr>
                <w:b/>
                <w:sz w:val="24"/>
                <w:szCs w:val="24"/>
              </w:rPr>
            </w:pPr>
            <w:r>
              <w:rPr>
                <w:b/>
                <w:sz w:val="24"/>
                <w:szCs w:val="24"/>
              </w:rPr>
              <w:t>Общая стоимость, руб. (включая НДС)</w:t>
            </w:r>
          </w:p>
        </w:tc>
      </w:tr>
      <w:tr>
        <w:tc>
          <w:tcPr>
            <w:tcW w:w="560" w:type="dxa"/>
          </w:tcPr>
          <w:p>
            <w:pPr>
              <w:jc w:val="center"/>
              <w:rPr>
                <w:sz w:val="24"/>
                <w:szCs w:val="24"/>
              </w:rPr>
            </w:pPr>
            <w:r>
              <w:rPr>
                <w:sz w:val="24"/>
                <w:szCs w:val="24"/>
              </w:rPr>
              <w:t>1</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560" w:type="dxa"/>
          </w:tcPr>
          <w:p>
            <w:pPr>
              <w:jc w:val="center"/>
              <w:rPr>
                <w:sz w:val="24"/>
                <w:szCs w:val="24"/>
              </w:rPr>
            </w:pPr>
            <w:r>
              <w:rPr>
                <w:sz w:val="24"/>
                <w:szCs w:val="24"/>
              </w:rPr>
              <w:t>2</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6487" w:type="dxa"/>
            <w:gridSpan w:val="4"/>
          </w:tcPr>
          <w:p>
            <w:pPr>
              <w:jc w:val="center"/>
              <w:rPr>
                <w:b/>
                <w:sz w:val="24"/>
                <w:szCs w:val="24"/>
              </w:rPr>
            </w:pPr>
            <w:r>
              <w:rPr>
                <w:b/>
                <w:sz w:val="24"/>
                <w:szCs w:val="24"/>
              </w:rPr>
              <w:t>ИТОГО</w:t>
            </w:r>
          </w:p>
        </w:tc>
        <w:tc>
          <w:tcPr>
            <w:tcW w:w="3380" w:type="dxa"/>
            <w:gridSpan w:val="2"/>
          </w:tcPr>
          <w:p>
            <w:pPr>
              <w:jc w:val="center"/>
              <w:rPr>
                <w:b/>
                <w:sz w:val="24"/>
                <w:szCs w:val="24"/>
              </w:rPr>
            </w:pPr>
          </w:p>
        </w:tc>
      </w:tr>
    </w:tbl>
    <w:p>
      <w:pPr>
        <w:jc w:val="center"/>
        <w:rPr>
          <w:rFonts w:ascii="Times New Roman" w:hAnsi="Times New Roman" w:cs="Times New Roman"/>
          <w:b/>
          <w:sz w:val="24"/>
          <w:szCs w:val="24"/>
        </w:rPr>
      </w:pPr>
    </w:p>
    <w:p>
      <w:pPr>
        <w:jc w:val="both"/>
        <w:rPr>
          <w:rFonts w:ascii="Times New Roman" w:hAnsi="Times New Roman" w:cs="Times New Roman"/>
          <w:sz w:val="24"/>
          <w:szCs w:val="24"/>
        </w:rPr>
      </w:pPr>
      <w:r>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pPr>
        <w:jc w:val="both"/>
        <w:rPr>
          <w:rFonts w:ascii="Times New Roman" w:hAnsi="Times New Roman" w:cs="Times New Roman"/>
          <w:sz w:val="24"/>
          <w:szCs w:val="24"/>
        </w:rPr>
      </w:pPr>
    </w:p>
    <w:p>
      <w:pPr>
        <w:jc w:val="center"/>
        <w:rPr>
          <w:rFonts w:ascii="Times New Roman" w:hAnsi="Times New Roman" w:cs="Times New Roman"/>
          <w:b/>
          <w:sz w:val="24"/>
          <w:szCs w:val="24"/>
        </w:rPr>
      </w:pPr>
      <w:r>
        <w:rPr>
          <w:rFonts w:ascii="Times New Roman" w:hAnsi="Times New Roman" w:cs="Times New Roman"/>
          <w:b/>
          <w:sz w:val="24"/>
          <w:szCs w:val="24"/>
        </w:rPr>
        <w:t>СРОКИ ПОСТАВКИ</w:t>
      </w:r>
    </w:p>
    <w:p>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trPr>
          <w:trHeight w:val="521"/>
        </w:trPr>
        <w:tc>
          <w:tcPr>
            <w:tcW w:w="3379" w:type="dxa"/>
            <w:vMerge w:val="restart"/>
          </w:tcPr>
          <w:p>
            <w:pPr>
              <w:jc w:val="center"/>
              <w:rPr>
                <w:b/>
                <w:sz w:val="24"/>
                <w:szCs w:val="24"/>
              </w:rPr>
            </w:pPr>
            <w:r>
              <w:rPr>
                <w:b/>
                <w:sz w:val="24"/>
                <w:szCs w:val="24"/>
              </w:rPr>
              <w:t>Наименование товара (Оборудования)</w:t>
            </w:r>
          </w:p>
        </w:tc>
        <w:tc>
          <w:tcPr>
            <w:tcW w:w="3380" w:type="dxa"/>
          </w:tcPr>
          <w:p>
            <w:pPr>
              <w:jc w:val="center"/>
              <w:rPr>
                <w:b/>
                <w:sz w:val="24"/>
                <w:szCs w:val="24"/>
              </w:rPr>
            </w:pPr>
            <w:r>
              <w:rPr>
                <w:b/>
                <w:sz w:val="24"/>
                <w:szCs w:val="24"/>
              </w:rPr>
              <w:t xml:space="preserve">1 период </w:t>
            </w:r>
          </w:p>
          <w:p>
            <w:pPr>
              <w:jc w:val="center"/>
              <w:rPr>
                <w:b/>
                <w:sz w:val="24"/>
                <w:szCs w:val="24"/>
              </w:rPr>
            </w:pPr>
            <w:r>
              <w:rPr>
                <w:b/>
                <w:sz w:val="24"/>
                <w:szCs w:val="24"/>
              </w:rPr>
              <w:t>(количество)</w:t>
            </w:r>
          </w:p>
        </w:tc>
        <w:tc>
          <w:tcPr>
            <w:tcW w:w="3380" w:type="dxa"/>
          </w:tcPr>
          <w:p>
            <w:pPr>
              <w:jc w:val="center"/>
              <w:rPr>
                <w:b/>
                <w:sz w:val="24"/>
                <w:szCs w:val="24"/>
              </w:rPr>
            </w:pPr>
            <w:r>
              <w:rPr>
                <w:b/>
                <w:sz w:val="24"/>
                <w:szCs w:val="24"/>
              </w:rPr>
              <w:t>2 период</w:t>
            </w:r>
          </w:p>
          <w:p>
            <w:pPr>
              <w:jc w:val="center"/>
              <w:rPr>
                <w:b/>
                <w:sz w:val="24"/>
                <w:szCs w:val="24"/>
              </w:rPr>
            </w:pPr>
            <w:r>
              <w:rPr>
                <w:b/>
                <w:sz w:val="24"/>
                <w:szCs w:val="24"/>
              </w:rPr>
              <w:t>(количество)</w:t>
            </w:r>
          </w:p>
        </w:tc>
      </w:tr>
      <w:tr>
        <w:tc>
          <w:tcPr>
            <w:tcW w:w="3379" w:type="dxa"/>
            <w:vMerge/>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Pr>
          <w:caps w:val="0"/>
          <w:sz w:val="28"/>
          <w:szCs w:val="28"/>
        </w:rPr>
        <w:t>приложение №2</w:t>
      </w:r>
      <w:bookmarkEnd w:id="7"/>
      <w:bookmarkEnd w:id="8"/>
      <w:bookmarkEnd w:id="9"/>
      <w:bookmarkEnd w:id="10"/>
      <w:bookmarkEnd w:id="11"/>
      <w:bookmarkEnd w:id="12"/>
      <w:bookmarkEnd w:id="13"/>
      <w:bookmarkEnd w:id="14"/>
    </w:p>
    <w:p>
      <w:pPr>
        <w:pStyle w:val="-"/>
        <w:numPr>
          <w:ilvl w:val="0"/>
          <w:numId w:val="0"/>
        </w:numPr>
        <w:outlineLvl w:val="0"/>
      </w:pPr>
      <w:r>
        <w:rPr>
          <w:caps w:val="0"/>
        </w:rPr>
        <w:t>ТЕХНИЧЕСКИЕ ТРЕБОВАНИЯ</w:t>
      </w:r>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w:t>
            </w:r>
            <w:r>
              <w:rPr>
                <w:rFonts w:ascii="Times New Roman" w:hAnsi="Times New Roman" w:cs="Times New Roman"/>
                <w:sz w:val="24"/>
                <w:szCs w:val="24"/>
              </w:rPr>
              <w:t>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p>
      <w:pPr>
        <w:pStyle w:val="Times12"/>
        <w:ind w:firstLine="0"/>
        <w:jc w:val="right"/>
        <w:rPr>
          <w:b/>
          <w:szCs w:val="24"/>
        </w:rPr>
      </w:pPr>
      <w:r>
        <w:rPr>
          <w:b/>
          <w:szCs w:val="24"/>
        </w:rPr>
        <w:lastRenderedPageBreak/>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formProt w:val="0"/>
          <w:docGrid w:linePitch="360"/>
        </w:sectPr>
      </w:pPr>
    </w:p>
    <w:p>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Pr>
          <w:caps w:val="0"/>
        </w:rPr>
        <w:t>АКТ ПРИЕМА-ПЕРЕДАЧИ ТОВАРА (ОБОРУДОВАНИЯ</w:t>
      </w:r>
      <w:bookmarkEnd w:id="15"/>
      <w:bookmarkEnd w:id="16"/>
      <w:bookmarkEnd w:id="17"/>
      <w:bookmarkEnd w:id="18"/>
      <w:bookmarkEnd w:id="19"/>
      <w:bookmarkEnd w:id="20"/>
      <w:r>
        <w:rPr>
          <w:caps w:val="0"/>
        </w:rPr>
        <w:t>)</w:t>
      </w:r>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pPr>
        <w:pStyle w:val="Style59"/>
        <w:widowControl/>
        <w:tabs>
          <w:tab w:val="left" w:leader="underscore" w:pos="5674"/>
        </w:tabs>
        <w:rPr>
          <w:rStyle w:val="FontStyle118"/>
        </w:rPr>
      </w:pPr>
      <w:r>
        <w:rPr>
          <w:rStyle w:val="FontStyle118"/>
        </w:rPr>
        <w:tab/>
        <w:t>(описание Товара)</w:t>
      </w:r>
    </w:p>
    <w:p>
      <w:pPr>
        <w:pStyle w:val="Style83"/>
        <w:widowControl/>
        <w:spacing w:line="240" w:lineRule="auto"/>
        <w:ind w:firstLine="0"/>
        <w:jc w:val="left"/>
        <w:rPr>
          <w:rStyle w:val="FontStyle120"/>
        </w:rPr>
      </w:pPr>
      <w:r>
        <w:rPr>
          <w:rStyle w:val="FontStyle120"/>
        </w:rPr>
        <w:t>Стоимость поставленного Товара составляет:</w:t>
      </w:r>
    </w:p>
    <w:p>
      <w:pPr>
        <w:pStyle w:val="Style59"/>
        <w:widowControl/>
        <w:tabs>
          <w:tab w:val="left" w:leader="underscore" w:pos="4840"/>
        </w:tabs>
        <w:rPr>
          <w:rStyle w:val="FontStyle118"/>
        </w:rPr>
      </w:pPr>
      <w:r>
        <w:rPr>
          <w:rStyle w:val="FontStyle118"/>
        </w:rPr>
        <w:tab/>
        <w:t>(сумма за поставленный Товар)</w:t>
      </w:r>
    </w:p>
    <w:p>
      <w:pPr>
        <w:pStyle w:val="Style83"/>
        <w:widowControl/>
        <w:spacing w:line="240" w:lineRule="auto"/>
        <w:ind w:firstLine="0"/>
        <w:jc w:val="left"/>
        <w:rPr>
          <w:sz w:val="20"/>
          <w:szCs w:val="20"/>
        </w:rPr>
      </w:pPr>
    </w:p>
    <w:p>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pPr>
        <w:pStyle w:val="Style83"/>
        <w:widowControl/>
        <w:spacing w:line="240" w:lineRule="auto"/>
        <w:ind w:firstLine="529"/>
        <w:rPr>
          <w:sz w:val="20"/>
          <w:szCs w:val="20"/>
        </w:rPr>
      </w:pPr>
    </w:p>
    <w:p>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Pr>
          <w:rStyle w:val="FontStyle120"/>
        </w:rPr>
        <w:t>товарную накладную по форме ТОРГ-12</w:t>
      </w:r>
      <w:r>
        <w:rPr>
          <w:rStyle w:val="FontStyle120"/>
          <w:sz w:val="28"/>
          <w:szCs w:val="28"/>
        </w:rPr>
        <w:t xml:space="preserve"> </w:t>
      </w:r>
    </w:p>
    <w:p>
      <w:pPr>
        <w:pStyle w:val="Style83"/>
        <w:widowControl/>
        <w:spacing w:line="240" w:lineRule="auto"/>
        <w:ind w:firstLine="534"/>
        <w:rPr>
          <w:sz w:val="20"/>
          <w:szCs w:val="20"/>
        </w:rPr>
      </w:pPr>
    </w:p>
    <w:p>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formProt w:val="0"/>
          <w:docGrid w:linePitch="360"/>
        </w:sectPr>
      </w:pPr>
    </w:p>
    <w:p>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pPr>
        <w:spacing w:before="20" w:after="20"/>
        <w:ind w:firstLine="709"/>
        <w:jc w:val="right"/>
        <w:rPr>
          <w:rFonts w:ascii="Times New Roman" w:hAnsi="Times New Roman" w:cs="Times New Roman"/>
          <w:b/>
        </w:rPr>
      </w:pPr>
    </w:p>
    <w:p>
      <w:pPr>
        <w:ind w:left="-426" w:firstLine="426"/>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Настоящим подтверждаем, что</w:t>
      </w:r>
      <w:r>
        <w:rPr>
          <w:rFonts w:ascii="Times New Roman" w:eastAsia="Calibri" w:hAnsi="Times New Roman" w:cs="Times New Roman"/>
          <w:sz w:val="24"/>
          <w:szCs w:val="24"/>
          <w:u w:val="single"/>
        </w:rPr>
        <w:t xml:space="preserve"> ____________________________ </w:t>
      </w:r>
      <w:r>
        <w:rPr>
          <w:rFonts w:ascii="Times New Roman" w:eastAsia="Calibri" w:hAnsi="Times New Roman" w:cs="Times New Roman"/>
          <w:i/>
          <w:sz w:val="24"/>
          <w:szCs w:val="24"/>
          <w:u w:val="single"/>
        </w:rPr>
        <w:t xml:space="preserve">(указывается наименование участника </w:t>
      </w:r>
      <w:r>
        <w:rPr>
          <w:rFonts w:ascii="Times New Roman" w:eastAsia="Calibri" w:hAnsi="Times New Roman" w:cs="Times New Roman"/>
          <w:i/>
          <w:sz w:val="24"/>
          <w:szCs w:val="24"/>
          <w:u w:val="single"/>
        </w:rPr>
        <w:t>закупки</w:t>
      </w:r>
      <w:r>
        <w:rPr>
          <w:rFonts w:ascii="Times New Roman" w:eastAsia="Calibri" w:hAnsi="Times New Roman" w:cs="Times New Roman"/>
          <w:i/>
          <w:sz w:val="24"/>
          <w:szCs w:val="24"/>
          <w:u w:val="single"/>
        </w:rPr>
        <w:t>/</w:t>
      </w:r>
      <w:r>
        <w:rPr>
          <w:rFonts w:ascii="Times New Roman" w:eastAsia="Calibri" w:hAnsi="Times New Roman" w:cs="Times New Roman"/>
          <w:i/>
          <w:sz w:val="24"/>
          <w:szCs w:val="24"/>
          <w:u w:val="single"/>
        </w:rPr>
        <w:t xml:space="preserve"> субподрядчика (соисполнителя)/</w:t>
      </w:r>
      <w:r>
        <w:rPr>
          <w:rFonts w:ascii="Times New Roman" w:eastAsia="Calibri" w:hAnsi="Times New Roman" w:cs="Times New Roman"/>
          <w:i/>
          <w:sz w:val="24"/>
          <w:szCs w:val="24"/>
          <w:u w:val="single"/>
        </w:rPr>
        <w:t xml:space="preserve"> изготовителя) </w:t>
      </w:r>
      <w:r>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Pr>
          <w:rFonts w:ascii="Times New Roman" w:eastAsia="Calibri" w:hAnsi="Times New Roman" w:cs="Times New Roman"/>
          <w:sz w:val="24"/>
          <w:szCs w:val="24"/>
        </w:rPr>
        <w:t xml:space="preserve"> предпринимательства и сообщаем следующую информацию:</w:t>
      </w:r>
      <w:proofErr w:type="gramEnd"/>
    </w:p>
    <w:p>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trPr>
          <w:tblHeader/>
        </w:trPr>
        <w:tc>
          <w:tcPr>
            <w:tcW w:w="540"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п</w:t>
            </w:r>
            <w:proofErr w:type="gramEnd"/>
            <w:r>
              <w:rPr>
                <w:rFonts w:ascii="Times New Roman" w:eastAsia="Calibri" w:hAnsi="Times New Roman" w:cs="Times New Roman"/>
                <w:sz w:val="24"/>
                <w:szCs w:val="24"/>
              </w:rPr>
              <w:t>/п</w:t>
            </w:r>
          </w:p>
        </w:tc>
        <w:tc>
          <w:tcPr>
            <w:tcW w:w="5556"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Критерий отнесения</w:t>
            </w:r>
          </w:p>
        </w:tc>
        <w:tc>
          <w:tcPr>
            <w:tcW w:w="137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Малые предприятия</w:t>
            </w:r>
          </w:p>
        </w:tc>
        <w:tc>
          <w:tcPr>
            <w:tcW w:w="141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Средние предприятия</w:t>
            </w:r>
          </w:p>
        </w:tc>
        <w:tc>
          <w:tcPr>
            <w:tcW w:w="1589"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Показатель</w:t>
            </w:r>
          </w:p>
        </w:tc>
      </w:tr>
      <w:tr>
        <w:trPr>
          <w:tblHeader/>
        </w:trPr>
        <w:tc>
          <w:tcPr>
            <w:tcW w:w="540"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41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89"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Суммарная доля участия в уставном (складочном) капитале: </w:t>
            </w:r>
          </w:p>
          <w:p>
            <w:pPr>
              <w:rPr>
                <w:rFonts w:ascii="Times New Roman" w:eastAsia="Calibri" w:hAnsi="Times New Roman" w:cs="Times New Roman"/>
                <w:sz w:val="24"/>
                <w:szCs w:val="24"/>
              </w:rPr>
            </w:pPr>
            <w:r>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rPr>
          <w:trHeight w:val="1671"/>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100 человек</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w:t>
            </w:r>
          </w:p>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количество человек</w:t>
            </w:r>
          </w:p>
        </w:tc>
      </w:tr>
      <w:tr>
        <w:trPr>
          <w:trHeight w:val="1903"/>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15 человек –</w:t>
            </w:r>
          </w:p>
          <w:p>
            <w:pPr>
              <w:jc w:val="center"/>
              <w:rPr>
                <w:rFonts w:ascii="Times New Roman" w:eastAsia="Calibri" w:hAnsi="Times New Roman" w:cs="Times New Roman"/>
                <w:sz w:val="24"/>
                <w:szCs w:val="24"/>
              </w:rPr>
            </w:pPr>
            <w:r>
              <w:rPr>
                <w:rFonts w:ascii="Times New Roman" w:eastAsia="Calibri" w:hAnsi="Times New Roman" w:cs="Times New Roman"/>
                <w:sz w:val="24"/>
                <w:szCs w:val="24"/>
              </w:rPr>
              <w:t>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pPr>
              <w:rPr>
                <w:rFonts w:ascii="Times New Roman" w:eastAsia="Calibri" w:hAnsi="Times New Roman" w:cs="Times New Roman"/>
                <w:sz w:val="24"/>
                <w:szCs w:val="24"/>
              </w:rPr>
            </w:pPr>
          </w:p>
        </w:tc>
        <w:tc>
          <w:tcPr>
            <w:tcW w:w="1589" w:type="dxa"/>
            <w:vMerge/>
            <w:shd w:val="clear" w:color="auto" w:fill="auto"/>
            <w:vAlign w:val="center"/>
          </w:tcPr>
          <w:p>
            <w:pPr>
              <w:rPr>
                <w:rFonts w:ascii="Times New Roman" w:eastAsia="Calibri" w:hAnsi="Times New Roman" w:cs="Times New Roman"/>
                <w:i/>
                <w:sz w:val="24"/>
                <w:szCs w:val="24"/>
              </w:rPr>
            </w:pPr>
          </w:p>
        </w:tc>
      </w:tr>
      <w:tr>
        <w:trPr>
          <w:trHeight w:val="1404"/>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1 000 млн. руб.</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миллионах рублей</w:t>
            </w:r>
          </w:p>
        </w:tc>
      </w:tr>
      <w:tr>
        <w:trPr>
          <w:trHeight w:val="1267"/>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60 млн. руб. – 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tcPr>
          <w:p>
            <w:pPr>
              <w:rPr>
                <w:rFonts w:ascii="Times New Roman" w:eastAsia="Calibri" w:hAnsi="Times New Roman" w:cs="Times New Roman"/>
                <w:i/>
                <w:sz w:val="24"/>
                <w:szCs w:val="24"/>
              </w:rPr>
            </w:pPr>
          </w:p>
        </w:tc>
        <w:tc>
          <w:tcPr>
            <w:tcW w:w="1589" w:type="dxa"/>
            <w:vMerge/>
            <w:shd w:val="clear" w:color="auto" w:fill="auto"/>
          </w:tcPr>
          <w:p>
            <w:pPr>
              <w:rPr>
                <w:rFonts w:ascii="Times New Roman" w:eastAsia="Calibri" w:hAnsi="Times New Roman" w:cs="Times New Roman"/>
                <w:i/>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ermEnd w:id="279385102"/>
    <w:p>
      <w:pPr>
        <w:jc w:val="both"/>
        <w:rPr>
          <w:rFonts w:ascii="Times New Roman" w:hAnsi="Times New Roman" w:cs="Times New Roman"/>
          <w:b/>
          <w:sz w:val="24"/>
          <w:szCs w:val="24"/>
          <w:lang w:val="en-US"/>
        </w:rPr>
      </w:pPr>
    </w:p>
    <w:sectPr>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ermStart w:id="1065550168" w:edGrp="everyone" w:displacedByCustomXml="next"/>
      <w:sdt>
        <w:sdtPr>
          <w:id w:val="-389669606"/>
          <w:placeholder>
            <w:docPart w:val="DefaultPlaceholder_22675703"/>
          </w:placeholder>
        </w:sdtPr>
        <w:sdtContent>
          <w:sdt>
            <w:sdtPr>
              <w:id w:val="-389669603"/>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sdtContent>
      </w:sdt>
      <w:permEnd w:id="1065550168"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773937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2773937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1857"/>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 w:type="table" w:styleId="af2">
    <w:name w:val="Table Grid"/>
    <w:basedOn w:val="a1"/>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Pr>
      <w:rFonts w:ascii="Times New Roman" w:hAnsi="Times New Roman" w:cs="Times New Roman" w:hint="default"/>
      <w:sz w:val="24"/>
      <w:szCs w:val="24"/>
    </w:rPr>
  </w:style>
  <w:style w:type="paragraph" w:customStyle="1" w:styleId="Style59">
    <w:name w:val="Style59"/>
    <w:basedOn w:val="a"/>
    <w:uiPriority w:val="9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pPr>
            <w:pStyle w:val="5DBA1D3DA2774692A25FD7E5E768D35B"/>
          </w:pPr>
          <w:r>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pPr>
            <w:pStyle w:val="FDB148036AF54AD6824BC763E61726DE"/>
          </w:pPr>
          <w:r>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pPr>
            <w:pStyle w:val="7AD007360058488D8457B9D3E68480EC"/>
          </w:pPr>
          <w:r>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pPr>
            <w:pStyle w:val="236ADD4D126D45EFBA6D20951B2AB2D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5859F4D-C7A1-4D8F-B095-0CE6F28F1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2015-11-11T09:53:00Z</dcterms:created>
  <dcterms:modified xsi:type="dcterms:W3CDTF">2015-11-11T09:53:00Z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