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E9B" w:rsidRPr="003E4E9B" w:rsidRDefault="003E4E9B" w:rsidP="003E4E9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sz w:val="28"/>
          <w:szCs w:val="28"/>
          <w:lang w:val="ru-RU"/>
        </w:rPr>
      </w:pPr>
      <w:r w:rsidRPr="003E4E9B">
        <w:rPr>
          <w:sz w:val="28"/>
          <w:szCs w:val="28"/>
          <w:lang w:val="ru-RU"/>
        </w:rPr>
        <w:t>Техническое задание</w:t>
      </w:r>
    </w:p>
    <w:p w:rsidR="003E4E9B" w:rsidRPr="00A92FBB" w:rsidRDefault="003E4E9B" w:rsidP="003E4E9B">
      <w:pPr>
        <w:rPr>
          <w:lang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85"/>
        <w:gridCol w:w="5953"/>
        <w:gridCol w:w="851"/>
        <w:gridCol w:w="709"/>
      </w:tblGrid>
      <w:tr w:rsidR="003E4E9B" w:rsidRPr="00591E08" w:rsidTr="003E4E9B">
        <w:tc>
          <w:tcPr>
            <w:tcW w:w="567" w:type="dxa"/>
          </w:tcPr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  <w:r w:rsidRPr="00554CAF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554CA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54CAF">
              <w:rPr>
                <w:b/>
                <w:sz w:val="20"/>
                <w:szCs w:val="20"/>
              </w:rPr>
              <w:t>/</w:t>
            </w:r>
            <w:proofErr w:type="spellStart"/>
            <w:r w:rsidRPr="00554CA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5" w:type="dxa"/>
          </w:tcPr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  <w:r w:rsidRPr="00554CAF">
              <w:rPr>
                <w:b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5953" w:type="dxa"/>
          </w:tcPr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554CAF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554CAF">
              <w:rPr>
                <w:b/>
                <w:sz w:val="20"/>
                <w:szCs w:val="20"/>
              </w:rPr>
              <w:t>о</w:t>
            </w:r>
            <w:r w:rsidRPr="00554CAF">
              <w:rPr>
                <w:b/>
                <w:sz w:val="20"/>
                <w:szCs w:val="20"/>
              </w:rPr>
              <w:t>нальным характеристикам (потребительским свойствам) Товара (Обор</w:t>
            </w:r>
            <w:r w:rsidRPr="00554CAF">
              <w:rPr>
                <w:b/>
                <w:sz w:val="20"/>
                <w:szCs w:val="20"/>
              </w:rPr>
              <w:t>у</w:t>
            </w:r>
            <w:r w:rsidRPr="00554CAF">
              <w:rPr>
                <w:b/>
                <w:sz w:val="20"/>
                <w:szCs w:val="20"/>
              </w:rPr>
              <w:t>дования), требования к размерам, упаковке, отгрузке Товара (Оборудования) и иные показатели, связанные с определ</w:t>
            </w:r>
            <w:r w:rsidRPr="00554CAF">
              <w:rPr>
                <w:b/>
                <w:sz w:val="20"/>
                <w:szCs w:val="20"/>
              </w:rPr>
              <w:t>е</w:t>
            </w:r>
            <w:r w:rsidRPr="00554CAF">
              <w:rPr>
                <w:b/>
                <w:sz w:val="20"/>
                <w:szCs w:val="20"/>
              </w:rPr>
              <w:t>нием соответствия поставляемого Товара (Оборудования) потребностям з</w:t>
            </w:r>
            <w:r w:rsidRPr="00554CAF">
              <w:rPr>
                <w:b/>
                <w:sz w:val="20"/>
                <w:szCs w:val="20"/>
              </w:rPr>
              <w:t>а</w:t>
            </w:r>
            <w:r w:rsidRPr="00554CAF">
              <w:rPr>
                <w:b/>
                <w:sz w:val="20"/>
                <w:szCs w:val="20"/>
              </w:rPr>
              <w:t>казчика</w:t>
            </w:r>
            <w:proofErr w:type="gramEnd"/>
          </w:p>
        </w:tc>
        <w:tc>
          <w:tcPr>
            <w:tcW w:w="851" w:type="dxa"/>
          </w:tcPr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  <w:r w:rsidRPr="00554CAF">
              <w:rPr>
                <w:b/>
                <w:sz w:val="20"/>
                <w:szCs w:val="20"/>
              </w:rPr>
              <w:t xml:space="preserve">Ед. </w:t>
            </w: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554CAF">
              <w:rPr>
                <w:b/>
                <w:sz w:val="20"/>
                <w:szCs w:val="20"/>
              </w:rPr>
              <w:t>изм</w:t>
            </w:r>
            <w:proofErr w:type="spellEnd"/>
            <w:r w:rsidRPr="00554CA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</w:p>
          <w:p w:rsidR="003E4E9B" w:rsidRPr="00554CAF" w:rsidRDefault="003E4E9B" w:rsidP="009D6389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554CAF">
              <w:rPr>
                <w:b/>
                <w:sz w:val="20"/>
                <w:szCs w:val="20"/>
              </w:rPr>
              <w:t>Ко-лич</w:t>
            </w:r>
            <w:r w:rsidRPr="00554CAF">
              <w:rPr>
                <w:b/>
                <w:sz w:val="20"/>
                <w:szCs w:val="20"/>
              </w:rPr>
              <w:t>е</w:t>
            </w:r>
            <w:r w:rsidRPr="00554CAF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3E4E9B" w:rsidRPr="00591E08" w:rsidTr="003E4E9B">
        <w:tc>
          <w:tcPr>
            <w:tcW w:w="567" w:type="dxa"/>
          </w:tcPr>
          <w:p w:rsidR="003E4E9B" w:rsidRPr="00591E08" w:rsidRDefault="003E4E9B" w:rsidP="003E4E9B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0" w:name="_Toc384393774"/>
            <w:bookmarkStart w:id="1" w:name="_Toc384393881"/>
            <w:bookmarkEnd w:id="0"/>
            <w:bookmarkEnd w:id="1"/>
          </w:p>
        </w:tc>
        <w:tc>
          <w:tcPr>
            <w:tcW w:w="1985" w:type="dxa"/>
          </w:tcPr>
          <w:p w:rsidR="003E4E9B" w:rsidRPr="007B3BEE" w:rsidRDefault="003E4E9B" w:rsidP="009D6389">
            <w:pPr>
              <w:outlineLvl w:val="0"/>
              <w:rPr>
                <w:sz w:val="22"/>
                <w:szCs w:val="22"/>
              </w:rPr>
            </w:pPr>
            <w:r w:rsidRPr="007B3BEE">
              <w:rPr>
                <w:sz w:val="22"/>
                <w:szCs w:val="22"/>
              </w:rPr>
              <w:t>Спектрофот</w:t>
            </w:r>
            <w:r w:rsidRPr="007B3BEE">
              <w:rPr>
                <w:sz w:val="22"/>
                <w:szCs w:val="22"/>
              </w:rPr>
              <w:t>о</w:t>
            </w:r>
            <w:r w:rsidRPr="007B3BEE">
              <w:rPr>
                <w:sz w:val="22"/>
                <w:szCs w:val="22"/>
              </w:rPr>
              <w:t xml:space="preserve">метр </w:t>
            </w:r>
            <w:bookmarkStart w:id="2" w:name="_Toc384393776"/>
            <w:bookmarkStart w:id="3" w:name="_Toc384393883"/>
          </w:p>
          <w:p w:rsidR="003E4E9B" w:rsidRPr="007B3BEE" w:rsidRDefault="003E4E9B" w:rsidP="009D6389">
            <w:pPr>
              <w:outlineLvl w:val="0"/>
              <w:rPr>
                <w:sz w:val="22"/>
                <w:szCs w:val="22"/>
              </w:rPr>
            </w:pPr>
          </w:p>
          <w:p w:rsidR="003E4E9B" w:rsidRPr="007B3BEE" w:rsidRDefault="003E4E9B" w:rsidP="009D6389">
            <w:pPr>
              <w:outlineLvl w:val="0"/>
              <w:rPr>
                <w:sz w:val="22"/>
                <w:szCs w:val="22"/>
              </w:rPr>
            </w:pPr>
            <w:r w:rsidRPr="007B3BEE">
              <w:rPr>
                <w:sz w:val="22"/>
                <w:szCs w:val="22"/>
              </w:rPr>
              <w:t xml:space="preserve">Типа </w:t>
            </w:r>
            <w:bookmarkEnd w:id="2"/>
            <w:bookmarkEnd w:id="3"/>
            <w:r w:rsidRPr="007B3BEE">
              <w:rPr>
                <w:sz w:val="22"/>
                <w:szCs w:val="22"/>
              </w:rPr>
              <w:t>СФ-2000</w:t>
            </w:r>
          </w:p>
          <w:p w:rsidR="003E4E9B" w:rsidRPr="00591E08" w:rsidRDefault="003E4E9B" w:rsidP="009D6389">
            <w:pPr>
              <w:outlineLvl w:val="0"/>
              <w:rPr>
                <w:color w:val="000000"/>
              </w:rPr>
            </w:pPr>
            <w:bookmarkStart w:id="4" w:name="_Toc384393777"/>
            <w:bookmarkStart w:id="5" w:name="_Toc384393884"/>
            <w:r w:rsidRPr="007B3BEE">
              <w:rPr>
                <w:sz w:val="22"/>
                <w:szCs w:val="22"/>
              </w:rPr>
              <w:t xml:space="preserve"> или эквив</w:t>
            </w:r>
            <w:r w:rsidRPr="007B3BEE">
              <w:rPr>
                <w:sz w:val="22"/>
                <w:szCs w:val="22"/>
              </w:rPr>
              <w:t>а</w:t>
            </w:r>
            <w:r w:rsidRPr="007B3BEE">
              <w:rPr>
                <w:sz w:val="22"/>
                <w:szCs w:val="22"/>
              </w:rPr>
              <w:t>лент</w:t>
            </w:r>
            <w:bookmarkEnd w:id="4"/>
            <w:bookmarkEnd w:id="5"/>
          </w:p>
        </w:tc>
        <w:tc>
          <w:tcPr>
            <w:tcW w:w="5953" w:type="dxa"/>
          </w:tcPr>
          <w:p w:rsidR="003E4E9B" w:rsidRPr="00040D4A" w:rsidRDefault="003E4E9B" w:rsidP="009D6389">
            <w:pPr>
              <w:rPr>
                <w:b/>
                <w:sz w:val="22"/>
                <w:szCs w:val="22"/>
                <w:u w:val="single"/>
              </w:rPr>
            </w:pPr>
            <w:r w:rsidRPr="00040D4A">
              <w:rPr>
                <w:b/>
                <w:sz w:val="22"/>
                <w:szCs w:val="22"/>
                <w:u w:val="single"/>
              </w:rPr>
              <w:t>Описание оборудования</w:t>
            </w:r>
            <w:r>
              <w:rPr>
                <w:b/>
                <w:sz w:val="22"/>
                <w:szCs w:val="22"/>
                <w:u w:val="single"/>
              </w:rPr>
              <w:t>:</w:t>
            </w:r>
          </w:p>
          <w:p w:rsidR="003E4E9B" w:rsidRPr="00040D4A" w:rsidRDefault="003E4E9B" w:rsidP="009D6389">
            <w:pPr>
              <w:jc w:val="both"/>
              <w:rPr>
                <w:sz w:val="22"/>
                <w:szCs w:val="22"/>
                <w:u w:val="single"/>
              </w:rPr>
            </w:pPr>
            <w:r w:rsidRPr="00040D4A">
              <w:rPr>
                <w:sz w:val="22"/>
                <w:szCs w:val="22"/>
              </w:rPr>
              <w:t xml:space="preserve">     Оборудование должно включать однолучевой сканиру</w:t>
            </w:r>
            <w:r w:rsidRPr="00040D4A">
              <w:rPr>
                <w:sz w:val="22"/>
                <w:szCs w:val="22"/>
              </w:rPr>
              <w:t>ю</w:t>
            </w:r>
            <w:r w:rsidRPr="00040D4A">
              <w:rPr>
                <w:sz w:val="22"/>
                <w:szCs w:val="22"/>
              </w:rPr>
              <w:t xml:space="preserve">щий спектрофотометр </w:t>
            </w:r>
            <w:r w:rsidRPr="00040D4A">
              <w:rPr>
                <w:color w:val="000000"/>
                <w:sz w:val="22"/>
                <w:szCs w:val="22"/>
              </w:rPr>
              <w:t xml:space="preserve">на основе </w:t>
            </w:r>
            <w:proofErr w:type="spellStart"/>
            <w:r w:rsidRPr="00040D4A">
              <w:rPr>
                <w:color w:val="000000"/>
                <w:sz w:val="22"/>
                <w:szCs w:val="22"/>
              </w:rPr>
              <w:t>полихроматора</w:t>
            </w:r>
            <w:proofErr w:type="spellEnd"/>
            <w:r w:rsidRPr="00040D4A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040D4A">
              <w:rPr>
                <w:color w:val="000000"/>
                <w:sz w:val="22"/>
                <w:szCs w:val="22"/>
              </w:rPr>
              <w:t>многоэл</w:t>
            </w:r>
            <w:r w:rsidRPr="00040D4A">
              <w:rPr>
                <w:color w:val="000000"/>
                <w:sz w:val="22"/>
                <w:szCs w:val="22"/>
              </w:rPr>
              <w:t>е</w:t>
            </w:r>
            <w:r w:rsidRPr="00040D4A">
              <w:rPr>
                <w:color w:val="000000"/>
                <w:sz w:val="22"/>
                <w:szCs w:val="22"/>
              </w:rPr>
              <w:t>ментого</w:t>
            </w:r>
            <w:proofErr w:type="spellEnd"/>
            <w:r w:rsidRPr="00040D4A">
              <w:rPr>
                <w:color w:val="000000"/>
                <w:sz w:val="22"/>
                <w:szCs w:val="22"/>
              </w:rPr>
              <w:t xml:space="preserve"> фотоприемника, набор кварцевых кювет, расходных матери</w:t>
            </w:r>
            <w:r w:rsidRPr="00040D4A">
              <w:rPr>
                <w:color w:val="000000"/>
                <w:sz w:val="22"/>
                <w:szCs w:val="22"/>
              </w:rPr>
              <w:t>а</w:t>
            </w:r>
            <w:r w:rsidRPr="00040D4A">
              <w:rPr>
                <w:color w:val="000000"/>
                <w:sz w:val="22"/>
                <w:szCs w:val="22"/>
              </w:rPr>
              <w:t>лов и инструмента.</w:t>
            </w:r>
          </w:p>
          <w:p w:rsidR="003E4E9B" w:rsidRPr="00040D4A" w:rsidRDefault="003E4E9B" w:rsidP="009D6389">
            <w:pPr>
              <w:ind w:firstLine="246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Оборудование должно быть оснащено </w:t>
            </w:r>
            <w:proofErr w:type="spellStart"/>
            <w:r w:rsidRPr="00040D4A">
              <w:rPr>
                <w:sz w:val="22"/>
                <w:szCs w:val="22"/>
              </w:rPr>
              <w:t>автосамплером</w:t>
            </w:r>
            <w:proofErr w:type="spellEnd"/>
            <w:r w:rsidRPr="00040D4A">
              <w:rPr>
                <w:sz w:val="22"/>
                <w:szCs w:val="22"/>
              </w:rPr>
              <w:t>, как минимум, на 10 образцов (кювет типа СФ с длиной оптич</w:t>
            </w:r>
            <w:r w:rsidRPr="00040D4A">
              <w:rPr>
                <w:sz w:val="22"/>
                <w:szCs w:val="22"/>
              </w:rPr>
              <w:t>е</w:t>
            </w:r>
            <w:r w:rsidRPr="00040D4A">
              <w:rPr>
                <w:sz w:val="22"/>
                <w:szCs w:val="22"/>
              </w:rPr>
              <w:t>ского пути до 10 мм) и иметь возможность работы с кюветами типа КФК с длиной оптич</w:t>
            </w:r>
            <w:r w:rsidRPr="00040D4A">
              <w:rPr>
                <w:sz w:val="22"/>
                <w:szCs w:val="22"/>
              </w:rPr>
              <w:t>е</w:t>
            </w:r>
            <w:r w:rsidRPr="00040D4A">
              <w:rPr>
                <w:sz w:val="22"/>
                <w:szCs w:val="22"/>
              </w:rPr>
              <w:t>ского пути до 50 мм.</w:t>
            </w:r>
          </w:p>
          <w:p w:rsidR="003E4E9B" w:rsidRPr="00040D4A" w:rsidRDefault="003E4E9B" w:rsidP="009D6389">
            <w:pPr>
              <w:ind w:firstLine="246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Спектрофотометр должен обеспечивать работу под упра</w:t>
            </w:r>
            <w:r w:rsidRPr="00040D4A">
              <w:rPr>
                <w:sz w:val="22"/>
                <w:szCs w:val="22"/>
              </w:rPr>
              <w:t>в</w:t>
            </w:r>
            <w:r w:rsidRPr="00040D4A">
              <w:rPr>
                <w:sz w:val="22"/>
                <w:szCs w:val="22"/>
              </w:rPr>
              <w:t>лением компьютера в режимах сканирования, расчета концентраций по калибровочному графику и кинетики. Подключение спектрофотометра к компь</w:t>
            </w:r>
            <w:r w:rsidRPr="00040D4A">
              <w:rPr>
                <w:sz w:val="22"/>
                <w:szCs w:val="22"/>
              </w:rPr>
              <w:t>ю</w:t>
            </w:r>
            <w:r w:rsidRPr="00040D4A">
              <w:rPr>
                <w:sz w:val="22"/>
                <w:szCs w:val="22"/>
              </w:rPr>
              <w:t xml:space="preserve">теру по </w:t>
            </w:r>
            <w:r w:rsidRPr="00040D4A">
              <w:rPr>
                <w:sz w:val="22"/>
                <w:szCs w:val="22"/>
                <w:lang w:val="en-US"/>
              </w:rPr>
              <w:t>USB</w:t>
            </w:r>
            <w:r w:rsidRPr="00040D4A">
              <w:rPr>
                <w:sz w:val="22"/>
                <w:szCs w:val="22"/>
              </w:rPr>
              <w:t xml:space="preserve">. </w:t>
            </w:r>
          </w:p>
          <w:p w:rsidR="003E4E9B" w:rsidRPr="00040D4A" w:rsidRDefault="003E4E9B" w:rsidP="009D6389">
            <w:pPr>
              <w:ind w:firstLine="246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В спектрофотометре должна быть предусмотрена возмо</w:t>
            </w:r>
            <w:r w:rsidRPr="00040D4A">
              <w:rPr>
                <w:sz w:val="22"/>
                <w:szCs w:val="22"/>
              </w:rPr>
              <w:t>ж</w:t>
            </w:r>
            <w:r w:rsidRPr="00040D4A">
              <w:rPr>
                <w:sz w:val="22"/>
                <w:szCs w:val="22"/>
              </w:rPr>
              <w:t>ность отключения лампы неиспользуемого диапазона длин волн (</w:t>
            </w:r>
            <w:proofErr w:type="spellStart"/>
            <w:r w:rsidRPr="00040D4A">
              <w:rPr>
                <w:sz w:val="22"/>
                <w:szCs w:val="22"/>
              </w:rPr>
              <w:t>галогеновой</w:t>
            </w:r>
            <w:proofErr w:type="spellEnd"/>
            <w:r w:rsidRPr="00040D4A">
              <w:rPr>
                <w:sz w:val="22"/>
                <w:szCs w:val="22"/>
              </w:rPr>
              <w:t xml:space="preserve"> или дейтериевой). В спектрофотометре должны быть установлены две зам</w:t>
            </w:r>
            <w:r w:rsidRPr="00040D4A">
              <w:rPr>
                <w:sz w:val="22"/>
                <w:szCs w:val="22"/>
              </w:rPr>
              <w:t>е</w:t>
            </w:r>
            <w:r w:rsidRPr="00040D4A">
              <w:rPr>
                <w:sz w:val="22"/>
                <w:szCs w:val="22"/>
              </w:rPr>
              <w:t>няемые лампы.</w:t>
            </w:r>
          </w:p>
          <w:p w:rsidR="003E4E9B" w:rsidRPr="00040D4A" w:rsidRDefault="003E4E9B" w:rsidP="009D6389">
            <w:pPr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     Тестирование точности градуировки спектрофотометра должно выполняться по образцу, включенному в комплект п</w:t>
            </w:r>
            <w:r w:rsidRPr="00040D4A">
              <w:rPr>
                <w:sz w:val="22"/>
                <w:szCs w:val="22"/>
              </w:rPr>
              <w:t>о</w:t>
            </w:r>
            <w:r w:rsidRPr="00040D4A">
              <w:rPr>
                <w:sz w:val="22"/>
                <w:szCs w:val="22"/>
              </w:rPr>
              <w:t>ставки.</w:t>
            </w:r>
          </w:p>
          <w:p w:rsidR="003E4E9B" w:rsidRPr="00040D4A" w:rsidRDefault="003E4E9B" w:rsidP="009D6389">
            <w:pPr>
              <w:pStyle w:val="tu"/>
              <w:snapToGrid w:val="0"/>
              <w:spacing w:line="240" w:lineRule="auto"/>
              <w:ind w:firstLine="0"/>
              <w:rPr>
                <w:b/>
                <w:sz w:val="22"/>
                <w:szCs w:val="22"/>
                <w:u w:val="single"/>
              </w:rPr>
            </w:pPr>
            <w:r w:rsidRPr="00040D4A">
              <w:rPr>
                <w:b/>
                <w:sz w:val="22"/>
                <w:szCs w:val="22"/>
                <w:u w:val="single"/>
              </w:rPr>
              <w:t>Основные технические характеристики:</w:t>
            </w:r>
          </w:p>
          <w:p w:rsidR="003E4E9B" w:rsidRPr="00040D4A" w:rsidRDefault="003E4E9B" w:rsidP="009D6389">
            <w:pPr>
              <w:pStyle w:val="tu"/>
              <w:snapToGrid w:val="0"/>
              <w:spacing w:line="240" w:lineRule="auto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Спектральный диапазон, нм, не менее    190 – 1100.</w:t>
            </w:r>
          </w:p>
          <w:p w:rsidR="003E4E9B" w:rsidRPr="00040D4A" w:rsidRDefault="003E4E9B" w:rsidP="009D6389">
            <w:pPr>
              <w:pStyle w:val="tu"/>
              <w:snapToGrid w:val="0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Количество фоточувствительных элементов приемника, не менее 3600.</w:t>
            </w:r>
          </w:p>
          <w:p w:rsidR="003E4E9B" w:rsidRPr="00040D4A" w:rsidRDefault="003E4E9B" w:rsidP="009D6389">
            <w:pPr>
              <w:pStyle w:val="tu"/>
              <w:snapToGrid w:val="0"/>
              <w:spacing w:line="240" w:lineRule="auto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Диапазон измерения (Фотометрический диапазон): </w:t>
            </w:r>
          </w:p>
          <w:p w:rsidR="003E4E9B" w:rsidRPr="00040D4A" w:rsidRDefault="003E4E9B" w:rsidP="009D6389">
            <w:pPr>
              <w:pStyle w:val="tu"/>
              <w:snapToGrid w:val="0"/>
              <w:spacing w:line="240" w:lineRule="auto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- коэффициентов пропускания, %, не менее   0,1 – 200;</w:t>
            </w:r>
          </w:p>
          <w:p w:rsidR="003E4E9B" w:rsidRPr="00040D4A" w:rsidRDefault="003E4E9B" w:rsidP="009D6389">
            <w:pPr>
              <w:pStyle w:val="tu"/>
              <w:snapToGrid w:val="0"/>
              <w:spacing w:line="240" w:lineRule="auto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- оптической плотности, ед. ОП, не менее   -0,3 – 3,0.</w:t>
            </w:r>
          </w:p>
          <w:p w:rsidR="003E4E9B" w:rsidRPr="00040D4A" w:rsidRDefault="003E4E9B" w:rsidP="009D6389">
            <w:pPr>
              <w:pStyle w:val="tu"/>
              <w:tabs>
                <w:tab w:val="left" w:pos="759"/>
              </w:tabs>
              <w:snapToGrid w:val="0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Фотометрическая точность при измерении оптической плотности при ОП=1,0 у 550 нм, ед. ОП, не более  ±0,005.</w:t>
            </w:r>
          </w:p>
          <w:p w:rsidR="003E4E9B" w:rsidRPr="00040D4A" w:rsidRDefault="003E4E9B" w:rsidP="009D6389">
            <w:pPr>
              <w:pStyle w:val="tu"/>
              <w:tabs>
                <w:tab w:val="left" w:pos="759"/>
              </w:tabs>
              <w:snapToGrid w:val="0"/>
              <w:spacing w:line="240" w:lineRule="auto"/>
              <w:ind w:firstLine="247"/>
              <w:jc w:val="both"/>
              <w:rPr>
                <w:sz w:val="22"/>
                <w:szCs w:val="22"/>
              </w:rPr>
            </w:pPr>
            <w:proofErr w:type="gramStart"/>
            <w:r w:rsidRPr="00040D4A">
              <w:rPr>
                <w:sz w:val="22"/>
                <w:szCs w:val="22"/>
              </w:rPr>
              <w:t>Фотометрическая</w:t>
            </w:r>
            <w:proofErr w:type="gramEnd"/>
            <w:r w:rsidRPr="00040D4A">
              <w:rPr>
                <w:sz w:val="22"/>
                <w:szCs w:val="22"/>
              </w:rPr>
              <w:t xml:space="preserve"> </w:t>
            </w:r>
            <w:proofErr w:type="spellStart"/>
            <w:r w:rsidRPr="00040D4A">
              <w:rPr>
                <w:sz w:val="22"/>
                <w:szCs w:val="22"/>
              </w:rPr>
              <w:t>воспроизводимость</w:t>
            </w:r>
            <w:proofErr w:type="spellEnd"/>
            <w:r w:rsidRPr="00040D4A">
              <w:rPr>
                <w:sz w:val="22"/>
                <w:szCs w:val="22"/>
              </w:rPr>
              <w:t xml:space="preserve"> при измерении оптической плотности, ед. ОП, не более 0,0005 при ОП=1,0 у 550 нм.</w:t>
            </w:r>
          </w:p>
          <w:p w:rsidR="003E4E9B" w:rsidRPr="00040D4A" w:rsidRDefault="003E4E9B" w:rsidP="009D6389">
            <w:pPr>
              <w:pStyle w:val="tu"/>
              <w:snapToGrid w:val="0"/>
              <w:spacing w:line="240" w:lineRule="auto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Погрешность установки длин волн, нм, не более:</w:t>
            </w:r>
          </w:p>
          <w:p w:rsidR="003E4E9B" w:rsidRPr="00040D4A" w:rsidRDefault="003E4E9B" w:rsidP="009D6389">
            <w:pPr>
              <w:pStyle w:val="tu"/>
              <w:snapToGrid w:val="0"/>
              <w:spacing w:line="240" w:lineRule="auto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- в диапазоне от 200 до 395 нм   ±0,4;</w:t>
            </w:r>
          </w:p>
          <w:p w:rsidR="003E4E9B" w:rsidRPr="00040D4A" w:rsidRDefault="003E4E9B" w:rsidP="009D6389">
            <w:pPr>
              <w:pStyle w:val="tu"/>
              <w:snapToGrid w:val="0"/>
              <w:spacing w:line="240" w:lineRule="auto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- в диапазоне от 395 до 1100 нм  ±0,8.</w:t>
            </w:r>
          </w:p>
          <w:p w:rsidR="003E4E9B" w:rsidRPr="00040D4A" w:rsidRDefault="003E4E9B" w:rsidP="009D6389">
            <w:pPr>
              <w:snapToGrid w:val="0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Точность воспроизведения длины волны, нм, не менее  </w:t>
            </w:r>
            <w:r w:rsidRPr="00040D4A">
              <w:rPr>
                <w:rFonts w:ascii="Symbol" w:hAnsi="Symbol" w:cs="Symbol"/>
                <w:sz w:val="22"/>
                <w:szCs w:val="22"/>
              </w:rPr>
              <w:t></w:t>
            </w:r>
            <w:r w:rsidRPr="00040D4A">
              <w:rPr>
                <w:sz w:val="22"/>
                <w:szCs w:val="22"/>
              </w:rPr>
              <w:t>0,004</w:t>
            </w:r>
          </w:p>
          <w:p w:rsidR="003E4E9B" w:rsidRPr="00040D4A" w:rsidRDefault="003E4E9B" w:rsidP="009D6389">
            <w:pPr>
              <w:pStyle w:val="tu"/>
              <w:snapToGrid w:val="0"/>
              <w:spacing w:line="240" w:lineRule="auto"/>
              <w:ind w:firstLine="247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Наименьшая спектральная ширина щели (полоса пропускания), нм, не более  1,0.</w:t>
            </w:r>
          </w:p>
          <w:p w:rsidR="003E4E9B" w:rsidRPr="00040D4A" w:rsidRDefault="003E4E9B" w:rsidP="009D6389">
            <w:pPr>
              <w:shd w:val="clear" w:color="auto" w:fill="FFFFFF"/>
              <w:snapToGrid w:val="0"/>
              <w:rPr>
                <w:b/>
                <w:sz w:val="22"/>
                <w:szCs w:val="22"/>
                <w:u w:val="single"/>
              </w:rPr>
            </w:pPr>
            <w:r w:rsidRPr="00040D4A">
              <w:rPr>
                <w:b/>
                <w:sz w:val="22"/>
                <w:szCs w:val="22"/>
                <w:u w:val="single"/>
              </w:rPr>
              <w:t>Программное обеспечение спектральной аналитич</w:t>
            </w:r>
            <w:r w:rsidRPr="00040D4A">
              <w:rPr>
                <w:b/>
                <w:sz w:val="22"/>
                <w:szCs w:val="22"/>
                <w:u w:val="single"/>
              </w:rPr>
              <w:t>е</w:t>
            </w:r>
            <w:r w:rsidRPr="00040D4A">
              <w:rPr>
                <w:b/>
                <w:sz w:val="22"/>
                <w:szCs w:val="22"/>
                <w:u w:val="single"/>
              </w:rPr>
              <w:t>ской системы:</w:t>
            </w:r>
          </w:p>
          <w:p w:rsidR="003E4E9B" w:rsidRPr="00040D4A" w:rsidRDefault="003E4E9B" w:rsidP="009D6389">
            <w:pPr>
              <w:shd w:val="clear" w:color="auto" w:fill="FFFFFF"/>
              <w:snapToGrid w:val="0"/>
              <w:spacing w:before="100" w:after="100"/>
              <w:ind w:firstLine="247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>Программа управления спектрофотометра должна обесп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е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чивать интерфейс общения оператора с прибором как на эт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а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 xml:space="preserve">пе настройки и измерения, так и на этапе обработки 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lastRenderedPageBreak/>
              <w:t>данных и с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о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хранения результатов.</w:t>
            </w:r>
          </w:p>
          <w:p w:rsidR="003E4E9B" w:rsidRPr="00040D4A" w:rsidRDefault="003E4E9B" w:rsidP="009D6389">
            <w:pPr>
              <w:shd w:val="clear" w:color="auto" w:fill="FFFFFF"/>
              <w:spacing w:before="100" w:after="100"/>
              <w:ind w:firstLine="247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>Программное обеспечение должно иметь следующие во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з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можности:</w:t>
            </w:r>
          </w:p>
          <w:p w:rsidR="003E4E9B" w:rsidRPr="00040D4A" w:rsidRDefault="003E4E9B" w:rsidP="003E4E9B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510"/>
              </w:tabs>
              <w:spacing w:before="60" w:after="60"/>
              <w:ind w:hanging="391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>определение оптических плотностей на одной или н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е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скольких длинах волн.</w:t>
            </w:r>
          </w:p>
          <w:p w:rsidR="003E4E9B" w:rsidRPr="00040D4A" w:rsidRDefault="003E4E9B" w:rsidP="003E4E9B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510"/>
              </w:tabs>
              <w:spacing w:before="60" w:after="60"/>
              <w:ind w:hanging="391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>автоматизированное построение калибровочных графиков (градуировок) и определение концентр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а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ций.</w:t>
            </w:r>
          </w:p>
          <w:p w:rsidR="003E4E9B" w:rsidRPr="00040D4A" w:rsidRDefault="003E4E9B" w:rsidP="003E4E9B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510"/>
              </w:tabs>
              <w:suppressAutoHyphens/>
              <w:spacing w:before="60" w:after="60"/>
              <w:ind w:hanging="391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>алгоритм компенсации разности оптических плотностей кювет.</w:t>
            </w:r>
          </w:p>
          <w:p w:rsidR="003E4E9B" w:rsidRPr="00040D4A" w:rsidRDefault="003E4E9B" w:rsidP="003E4E9B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510"/>
              </w:tabs>
              <w:spacing w:before="60" w:after="60"/>
              <w:ind w:hanging="391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>измерение спектров поглощения и пропускания с з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а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данным уровнем сглаживания.</w:t>
            </w:r>
          </w:p>
          <w:p w:rsidR="003E4E9B" w:rsidRPr="00040D4A" w:rsidRDefault="003E4E9B" w:rsidP="003E4E9B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510"/>
              </w:tabs>
              <w:spacing w:before="60" w:after="60"/>
              <w:ind w:hanging="391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>работа с графическим изображением спектра – измен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е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ние масштаба, поиск экстремумов и т.д.</w:t>
            </w:r>
          </w:p>
          <w:p w:rsidR="003E4E9B" w:rsidRPr="00040D4A" w:rsidRDefault="003E4E9B" w:rsidP="003E4E9B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510"/>
              </w:tabs>
              <w:suppressAutoHyphens/>
              <w:spacing w:before="60" w:after="60"/>
              <w:ind w:hanging="391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 xml:space="preserve">возможность построения </w:t>
            </w:r>
            <w:proofErr w:type="spellStart"/>
            <w:r w:rsidRPr="00040D4A">
              <w:rPr>
                <w:color w:val="000000"/>
                <w:sz w:val="22"/>
                <w:szCs w:val="22"/>
                <w:lang w:eastAsia="ar-SA"/>
              </w:rPr>
              <w:t>градуировочного</w:t>
            </w:r>
            <w:proofErr w:type="spellEnd"/>
            <w:r w:rsidRPr="00040D4A">
              <w:rPr>
                <w:color w:val="000000"/>
                <w:sz w:val="22"/>
                <w:szCs w:val="22"/>
                <w:lang w:eastAsia="ar-SA"/>
              </w:rPr>
              <w:t xml:space="preserve"> графика с произвольным количеством стандартов и произвольным количеством параллельных серий.</w:t>
            </w:r>
          </w:p>
          <w:p w:rsidR="003E4E9B" w:rsidRPr="00040D4A" w:rsidRDefault="003E4E9B" w:rsidP="003E4E9B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510"/>
              </w:tabs>
              <w:spacing w:before="60" w:after="60"/>
              <w:ind w:hanging="391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>расчет калибровочных коэффициентов по нескольким сериям.</w:t>
            </w:r>
          </w:p>
          <w:p w:rsidR="003E4E9B" w:rsidRPr="00040D4A" w:rsidRDefault="003E4E9B" w:rsidP="003E4E9B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510"/>
              </w:tabs>
              <w:spacing w:before="60" w:after="60"/>
              <w:ind w:hanging="391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 xml:space="preserve">построение кинетических кривых (в т.ч. для </w:t>
            </w:r>
            <w:proofErr w:type="spellStart"/>
            <w:r w:rsidRPr="00040D4A">
              <w:rPr>
                <w:color w:val="000000"/>
                <w:sz w:val="22"/>
                <w:szCs w:val="22"/>
                <w:lang w:eastAsia="ar-SA"/>
              </w:rPr>
              <w:t>многово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л</w:t>
            </w:r>
            <w:r w:rsidRPr="00040D4A">
              <w:rPr>
                <w:color w:val="000000"/>
                <w:sz w:val="22"/>
                <w:szCs w:val="22"/>
                <w:lang w:eastAsia="ar-SA"/>
              </w:rPr>
              <w:t>новой</w:t>
            </w:r>
            <w:proofErr w:type="spellEnd"/>
            <w:r w:rsidRPr="00040D4A">
              <w:rPr>
                <w:color w:val="000000"/>
                <w:sz w:val="22"/>
                <w:szCs w:val="22"/>
                <w:lang w:eastAsia="ar-SA"/>
              </w:rPr>
              <w:t xml:space="preserve"> кинетики).</w:t>
            </w:r>
          </w:p>
          <w:p w:rsidR="003E4E9B" w:rsidRPr="00040D4A" w:rsidRDefault="003E4E9B" w:rsidP="003E4E9B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510"/>
              </w:tabs>
              <w:spacing w:before="60" w:after="60"/>
              <w:ind w:hanging="391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040D4A">
              <w:rPr>
                <w:color w:val="000000"/>
                <w:sz w:val="22"/>
                <w:szCs w:val="22"/>
                <w:lang w:eastAsia="ar-SA"/>
              </w:rPr>
              <w:t>математическая обработка результатов, конструктор формул.</w:t>
            </w:r>
          </w:p>
          <w:p w:rsidR="003E4E9B" w:rsidRPr="00040D4A" w:rsidRDefault="003E4E9B" w:rsidP="003E4E9B">
            <w:pPr>
              <w:pStyle w:val="tu"/>
              <w:numPr>
                <w:ilvl w:val="0"/>
                <w:numId w:val="6"/>
              </w:numPr>
              <w:snapToGrid w:val="0"/>
              <w:spacing w:line="240" w:lineRule="auto"/>
              <w:ind w:hanging="391"/>
              <w:rPr>
                <w:sz w:val="22"/>
                <w:szCs w:val="22"/>
              </w:rPr>
            </w:pPr>
            <w:r w:rsidRPr="00040D4A">
              <w:rPr>
                <w:rFonts w:eastAsia="Times New Roman" w:cs="Times New Roman"/>
                <w:color w:val="000000"/>
                <w:sz w:val="22"/>
                <w:szCs w:val="22"/>
                <w:lang w:eastAsia="ar-SA" w:bidi="ar-SA"/>
              </w:rPr>
              <w:t xml:space="preserve">экспорт данных в другие программы, например, в MS </w:t>
            </w:r>
            <w:proofErr w:type="spellStart"/>
            <w:r w:rsidRPr="00040D4A">
              <w:rPr>
                <w:rFonts w:eastAsia="Times New Roman" w:cs="Times New Roman"/>
                <w:color w:val="000000"/>
                <w:sz w:val="22"/>
                <w:szCs w:val="22"/>
                <w:lang w:eastAsia="ar-SA" w:bidi="ar-SA"/>
              </w:rPr>
              <w:t>Excel</w:t>
            </w:r>
            <w:proofErr w:type="spellEnd"/>
            <w:r w:rsidRPr="00040D4A">
              <w:rPr>
                <w:rFonts w:eastAsia="Times New Roman" w:cs="Times New Roman"/>
                <w:color w:val="000000"/>
                <w:sz w:val="22"/>
                <w:szCs w:val="22"/>
                <w:lang w:eastAsia="ar-SA" w:bidi="ar-SA"/>
              </w:rPr>
              <w:t>.</w:t>
            </w:r>
          </w:p>
          <w:p w:rsidR="003E4E9B" w:rsidRPr="00040D4A" w:rsidRDefault="003E4E9B" w:rsidP="009D6389">
            <w:pPr>
              <w:snapToGrid w:val="0"/>
              <w:spacing w:after="60"/>
              <w:ind w:firstLine="247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Требования к кюветам с длиной оптического пути 10 мм:</w:t>
            </w:r>
          </w:p>
          <w:p w:rsidR="003E4E9B" w:rsidRPr="00040D4A" w:rsidRDefault="003E4E9B" w:rsidP="009D6389">
            <w:pPr>
              <w:snapToGrid w:val="0"/>
              <w:spacing w:after="60"/>
              <w:ind w:firstLine="247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кюветы должны быть изготовлены методом </w:t>
            </w:r>
            <w:proofErr w:type="spellStart"/>
            <w:r w:rsidRPr="00040D4A">
              <w:rPr>
                <w:sz w:val="22"/>
                <w:szCs w:val="22"/>
              </w:rPr>
              <w:t>спека</w:t>
            </w:r>
            <w:proofErr w:type="spellEnd"/>
            <w:r w:rsidRPr="00040D4A">
              <w:rPr>
                <w:sz w:val="22"/>
                <w:szCs w:val="22"/>
              </w:rPr>
              <w:t xml:space="preserve"> из стекла кварцевого КУ-1, каждая кювета должна быть с накладной крышкой.</w:t>
            </w:r>
          </w:p>
          <w:p w:rsidR="003E4E9B" w:rsidRPr="00040D4A" w:rsidRDefault="003E4E9B" w:rsidP="009D6389">
            <w:pPr>
              <w:snapToGrid w:val="0"/>
              <w:spacing w:after="60"/>
              <w:ind w:firstLine="247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Н</w:t>
            </w:r>
            <w:r w:rsidRPr="00040D4A">
              <w:rPr>
                <w:sz w:val="22"/>
                <w:szCs w:val="22"/>
              </w:rPr>
              <w:t>а</w:t>
            </w:r>
            <w:r w:rsidRPr="00040D4A">
              <w:rPr>
                <w:sz w:val="22"/>
                <w:szCs w:val="22"/>
              </w:rPr>
              <w:t>личие заводской маркировки.</w:t>
            </w:r>
          </w:p>
          <w:p w:rsidR="003E4E9B" w:rsidRPr="00040D4A" w:rsidRDefault="003E4E9B" w:rsidP="009D6389">
            <w:pPr>
              <w:snapToGrid w:val="0"/>
              <w:spacing w:after="60"/>
              <w:rPr>
                <w:b/>
                <w:sz w:val="22"/>
                <w:szCs w:val="22"/>
                <w:u w:val="single"/>
              </w:rPr>
            </w:pPr>
            <w:r w:rsidRPr="00040D4A">
              <w:rPr>
                <w:b/>
                <w:sz w:val="22"/>
                <w:szCs w:val="22"/>
                <w:u w:val="single"/>
              </w:rPr>
              <w:t>Комплектность поставки: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спектрофотометр, 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2 кварцевых кюветы 10 мм, 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светофильтр ПС-7, 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запасной источник излучения, 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тестовый образец,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держатель кювет КФК, 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держатель кювет СФ 1-10 мм, 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кабель USB для подключения,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сетевой кабель,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набор инструментов,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 программное обеспечение, 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паспорт, руководство по эксплуатации, 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 xml:space="preserve">первичная поверка, 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методика поверки,</w:t>
            </w:r>
          </w:p>
          <w:p w:rsidR="003E4E9B" w:rsidRPr="00040D4A" w:rsidRDefault="003E4E9B" w:rsidP="003E4E9B">
            <w:pPr>
              <w:widowControl w:val="0"/>
              <w:numPr>
                <w:ilvl w:val="0"/>
                <w:numId w:val="7"/>
              </w:numPr>
              <w:tabs>
                <w:tab w:val="num" w:pos="530"/>
              </w:tabs>
              <w:suppressAutoHyphens/>
              <w:snapToGrid w:val="0"/>
              <w:spacing w:after="60"/>
              <w:ind w:left="0" w:firstLine="176"/>
              <w:jc w:val="both"/>
              <w:rPr>
                <w:sz w:val="22"/>
                <w:szCs w:val="22"/>
              </w:rPr>
            </w:pPr>
            <w:r w:rsidRPr="00040D4A">
              <w:rPr>
                <w:sz w:val="22"/>
                <w:szCs w:val="22"/>
              </w:rPr>
              <w:t>сертификат (свидетельство) об утверждении типа средства измерения.</w:t>
            </w:r>
          </w:p>
          <w:p w:rsidR="003E4E9B" w:rsidRPr="0030577B" w:rsidRDefault="003E4E9B" w:rsidP="009D6389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Pr="0030577B">
              <w:rPr>
                <w:b/>
                <w:sz w:val="22"/>
                <w:szCs w:val="22"/>
              </w:rPr>
              <w:t>Вся документация должна быть на русском яз</w:t>
            </w:r>
            <w:r w:rsidRPr="0030577B">
              <w:rPr>
                <w:b/>
                <w:sz w:val="22"/>
                <w:szCs w:val="22"/>
              </w:rPr>
              <w:t>ы</w:t>
            </w:r>
            <w:r w:rsidRPr="0030577B">
              <w:rPr>
                <w:b/>
                <w:sz w:val="22"/>
                <w:szCs w:val="22"/>
              </w:rPr>
              <w:t>ке.</w:t>
            </w:r>
          </w:p>
          <w:p w:rsidR="003E4E9B" w:rsidRPr="00040D4A" w:rsidRDefault="003E4E9B" w:rsidP="009D6389">
            <w:pPr>
              <w:snapToGrid w:val="0"/>
              <w:spacing w:after="60"/>
              <w:ind w:firstLine="247"/>
              <w:jc w:val="both"/>
            </w:pPr>
            <w:r w:rsidRPr="00040D4A">
              <w:rPr>
                <w:sz w:val="22"/>
                <w:szCs w:val="22"/>
              </w:rPr>
              <w:t xml:space="preserve">Срок гарантийных обязательств на оборудование не менее 12 месяцев </w:t>
            </w:r>
            <w:r w:rsidRPr="00040D4A">
              <w:rPr>
                <w:color w:val="000000"/>
                <w:sz w:val="22"/>
                <w:szCs w:val="22"/>
              </w:rPr>
              <w:t>со дня поставки.</w:t>
            </w:r>
          </w:p>
        </w:tc>
        <w:tc>
          <w:tcPr>
            <w:tcW w:w="851" w:type="dxa"/>
          </w:tcPr>
          <w:p w:rsidR="003E4E9B" w:rsidRPr="00591E08" w:rsidRDefault="003E4E9B" w:rsidP="009D6389">
            <w:pPr>
              <w:jc w:val="center"/>
              <w:outlineLvl w:val="0"/>
            </w:pPr>
            <w:bookmarkStart w:id="6" w:name="_Toc384393778"/>
            <w:bookmarkStart w:id="7" w:name="_Toc384393885"/>
            <w:r w:rsidRPr="00591E08">
              <w:lastRenderedPageBreak/>
              <w:t>шт.</w:t>
            </w:r>
            <w:bookmarkEnd w:id="6"/>
            <w:bookmarkEnd w:id="7"/>
          </w:p>
        </w:tc>
        <w:tc>
          <w:tcPr>
            <w:tcW w:w="709" w:type="dxa"/>
          </w:tcPr>
          <w:p w:rsidR="003E4E9B" w:rsidRPr="00591E08" w:rsidRDefault="003E4E9B" w:rsidP="009D6389">
            <w:pPr>
              <w:jc w:val="center"/>
              <w:outlineLvl w:val="0"/>
            </w:pPr>
            <w:r>
              <w:t>1</w:t>
            </w:r>
          </w:p>
        </w:tc>
      </w:tr>
    </w:tbl>
    <w:p w:rsidR="003E4E9B" w:rsidRDefault="003E4E9B" w:rsidP="003E4E9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92"/>
      <w:bookmarkStart w:id="11" w:name="_Toc384393899"/>
      <w:bookmarkStart w:id="12" w:name="_Toc370812246"/>
      <w:bookmarkEnd w:id="8"/>
      <w:bookmarkEnd w:id="9"/>
      <w:bookmarkEnd w:id="10"/>
      <w:bookmarkEnd w:id="11"/>
    </w:p>
    <w:p w:rsidR="003E4E9B" w:rsidRPr="003C0872" w:rsidRDefault="003E4E9B" w:rsidP="003E4E9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13" w:name="_Toc384393810"/>
      <w:bookmarkStart w:id="14" w:name="_Toc384393917"/>
      <w:r w:rsidRPr="003C0872">
        <w:rPr>
          <w:b/>
          <w:sz w:val="22"/>
          <w:szCs w:val="22"/>
        </w:rPr>
        <w:t>Условия поставки:</w:t>
      </w:r>
      <w:bookmarkEnd w:id="12"/>
      <w:bookmarkEnd w:id="13"/>
      <w:bookmarkEnd w:id="14"/>
    </w:p>
    <w:p w:rsidR="003E4E9B" w:rsidRPr="003C0872" w:rsidRDefault="003E4E9B" w:rsidP="003E4E9B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E4E9B" w:rsidRDefault="003E4E9B" w:rsidP="003E4E9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3E4E9B" w:rsidRPr="003C0872" w:rsidRDefault="003E4E9B" w:rsidP="003E4E9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3E4E9B" w:rsidRPr="00D46812" w:rsidRDefault="003E4E9B" w:rsidP="003E4E9B">
      <w:pPr>
        <w:ind w:right="-12"/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варно-транспортная накладная, сертификат соответствия, свидетельство о поверке, </w:t>
      </w:r>
      <w:r w:rsidRPr="00411A2B">
        <w:rPr>
          <w:sz w:val="22"/>
          <w:szCs w:val="22"/>
        </w:rPr>
        <w:t>руководство по эксплуатации на русском языке</w:t>
      </w:r>
      <w:r w:rsidRPr="002A783A">
        <w:rPr>
          <w:bCs/>
          <w:sz w:val="22"/>
          <w:szCs w:val="22"/>
        </w:rPr>
        <w:t>, г</w:t>
      </w:r>
      <w:r w:rsidRPr="002A783A">
        <w:rPr>
          <w:bCs/>
          <w:sz w:val="22"/>
          <w:szCs w:val="22"/>
        </w:rPr>
        <w:t>а</w:t>
      </w:r>
      <w:r w:rsidRPr="002A783A">
        <w:rPr>
          <w:bCs/>
          <w:sz w:val="22"/>
          <w:szCs w:val="22"/>
        </w:rPr>
        <w:t>рантийный талон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3E4E9B" w:rsidRPr="00187A5E" w:rsidRDefault="003E4E9B" w:rsidP="003E4E9B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пускается поставка выставочных образцов,</w:t>
      </w:r>
      <w:r w:rsidRPr="002A783A">
        <w:t xml:space="preserve"> </w:t>
      </w:r>
      <w:r w:rsidRPr="002A783A">
        <w:rPr>
          <w:sz w:val="22"/>
          <w:szCs w:val="22"/>
        </w:rPr>
        <w:t>а так же оборудования, собранного из восстановле</w:t>
      </w:r>
      <w:r w:rsidRPr="002A783A">
        <w:rPr>
          <w:sz w:val="22"/>
          <w:szCs w:val="22"/>
        </w:rPr>
        <w:t>н</w:t>
      </w:r>
      <w:r w:rsidRPr="002A783A">
        <w:rPr>
          <w:sz w:val="22"/>
          <w:szCs w:val="22"/>
        </w:rPr>
        <w:t>ных узлов и агрегатов</w:t>
      </w:r>
      <w:r>
        <w:rPr>
          <w:sz w:val="22"/>
          <w:szCs w:val="22"/>
        </w:rPr>
        <w:t>)</w:t>
      </w:r>
      <w:r w:rsidRPr="002A783A">
        <w:rPr>
          <w:sz w:val="22"/>
          <w:szCs w:val="22"/>
        </w:rPr>
        <w:t xml:space="preserve">; </w:t>
      </w:r>
      <w:r>
        <w:rPr>
          <w:sz w:val="22"/>
          <w:szCs w:val="22"/>
        </w:rPr>
        <w:t>выпущен не ранее 2014 года.</w:t>
      </w:r>
    </w:p>
    <w:p w:rsidR="00547298" w:rsidRDefault="003E4E9B" w:rsidP="003E4E9B"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>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</w:t>
      </w:r>
      <w:r w:rsidRPr="003C0872">
        <w:rPr>
          <w:sz w:val="22"/>
          <w:szCs w:val="22"/>
        </w:rPr>
        <w:t>ь</w:t>
      </w:r>
      <w:r w:rsidRPr="003C0872">
        <w:rPr>
          <w:sz w:val="22"/>
          <w:szCs w:val="22"/>
        </w:rPr>
        <w:t>ским свойствам и качественным характеристикам).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37B28"/>
    <w:multiLevelType w:val="hybridMultilevel"/>
    <w:tmpl w:val="D3085458"/>
    <w:lvl w:ilvl="0" w:tplc="83D400F4">
      <w:start w:val="1"/>
      <w:numFmt w:val="decimal"/>
      <w:lvlText w:val="%1."/>
      <w:lvlJc w:val="left"/>
      <w:pPr>
        <w:tabs>
          <w:tab w:val="num" w:pos="607"/>
        </w:tabs>
        <w:ind w:left="607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F87DA9"/>
    <w:multiLevelType w:val="hybridMultilevel"/>
    <w:tmpl w:val="39F4D7AE"/>
    <w:lvl w:ilvl="0" w:tplc="CD6EA54A">
      <w:numFmt w:val="bullet"/>
      <w:lvlText w:val=""/>
      <w:lvlJc w:val="left"/>
      <w:pPr>
        <w:tabs>
          <w:tab w:val="num" w:pos="510"/>
        </w:tabs>
        <w:ind w:left="567" w:hanging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4E9B"/>
    <w:rsid w:val="003E4E9B"/>
    <w:rsid w:val="00547298"/>
    <w:rsid w:val="009B4FEE"/>
    <w:rsid w:val="00C67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4E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E4E9B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E4E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E4E9B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3E4E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3E4E9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3E4E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3E4E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3E4E9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E4E9B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E4E9B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E4E9B"/>
    <w:pPr>
      <w:numPr>
        <w:ilvl w:val="3"/>
        <w:numId w:val="2"/>
      </w:numPr>
      <w:jc w:val="both"/>
    </w:pPr>
  </w:style>
  <w:style w:type="paragraph" w:customStyle="1" w:styleId="tu">
    <w:name w:val="tu"/>
    <w:basedOn w:val="a0"/>
    <w:rsid w:val="003E4E9B"/>
    <w:pPr>
      <w:widowControl w:val="0"/>
      <w:suppressAutoHyphens/>
      <w:spacing w:line="360" w:lineRule="auto"/>
      <w:ind w:firstLine="709"/>
    </w:pPr>
    <w:rPr>
      <w:rFonts w:eastAsia="Lucida Sans Unicode" w:cs="Mangal"/>
      <w:kern w:val="1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4359</Characters>
  <Application>Microsoft Office Word</Application>
  <DocSecurity>0</DocSecurity>
  <Lines>36</Lines>
  <Paragraphs>10</Paragraphs>
  <ScaleCrop>false</ScaleCrop>
  <Company/>
  <LinksUpToDate>false</LinksUpToDate>
  <CharactersWithSpaces>5113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2014-04-22T07:52:00Z</dcterms:created>
  <dcterms:modified xsi:type="dcterms:W3CDTF">2014-04-22T07:53:00Z</dcterms:modified>
</cp:coreProperties>
</file>