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0B0" w:rsidRPr="006800B0" w:rsidRDefault="006800B0" w:rsidP="006800B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6800B0">
        <w:rPr>
          <w:sz w:val="28"/>
          <w:szCs w:val="28"/>
        </w:rPr>
        <w:t>Техническ</w:t>
      </w:r>
      <w:r w:rsidRPr="006800B0">
        <w:rPr>
          <w:sz w:val="28"/>
          <w:szCs w:val="28"/>
          <w:lang w:val="ru-RU"/>
        </w:rPr>
        <w:t>ое</w:t>
      </w:r>
      <w:r w:rsidRPr="006800B0">
        <w:rPr>
          <w:sz w:val="28"/>
          <w:szCs w:val="28"/>
        </w:rPr>
        <w:t xml:space="preserve"> </w:t>
      </w:r>
      <w:bookmarkEnd w:id="0"/>
      <w:bookmarkEnd w:id="1"/>
      <w:bookmarkEnd w:id="2"/>
      <w:r w:rsidRPr="006800B0">
        <w:rPr>
          <w:sz w:val="28"/>
          <w:szCs w:val="28"/>
          <w:lang w:val="ru-RU"/>
        </w:rPr>
        <w:t>задание</w:t>
      </w:r>
    </w:p>
    <w:p w:rsidR="006800B0" w:rsidRPr="00AF008D" w:rsidRDefault="006800B0" w:rsidP="006800B0">
      <w:pPr>
        <w:rPr>
          <w:lang/>
        </w:rPr>
      </w:pPr>
    </w:p>
    <w:tbl>
      <w:tblPr>
        <w:tblW w:w="0" w:type="auto"/>
        <w:tblInd w:w="-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6662"/>
        <w:gridCol w:w="567"/>
        <w:gridCol w:w="709"/>
      </w:tblGrid>
      <w:tr w:rsidR="006800B0" w:rsidRPr="00591E08" w:rsidTr="006800B0">
        <w:tc>
          <w:tcPr>
            <w:tcW w:w="534" w:type="dxa"/>
          </w:tcPr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662" w:type="dxa"/>
          </w:tcPr>
          <w:p w:rsidR="006800B0" w:rsidRPr="001F20B0" w:rsidRDefault="006800B0" w:rsidP="004B1724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их безопасности, требования к функциональным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(потребительским свойствам) Товара (Оборудования),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</w:p>
          <w:p w:rsidR="006800B0" w:rsidRPr="001F20B0" w:rsidRDefault="006800B0" w:rsidP="004B1724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6800B0" w:rsidRPr="00591E08" w:rsidTr="006800B0">
        <w:tc>
          <w:tcPr>
            <w:tcW w:w="534" w:type="dxa"/>
          </w:tcPr>
          <w:p w:rsidR="006800B0" w:rsidRPr="00591E08" w:rsidRDefault="006800B0" w:rsidP="006800B0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1701" w:type="dxa"/>
          </w:tcPr>
          <w:p w:rsidR="006800B0" w:rsidRPr="006800B0" w:rsidRDefault="006800B0" w:rsidP="004B1724">
            <w:r>
              <w:t>Модуль</w:t>
            </w:r>
            <w:r w:rsidRPr="006800B0">
              <w:t xml:space="preserve"> </w:t>
            </w:r>
            <w:r>
              <w:t>гал</w:t>
            </w:r>
            <w:r>
              <w:t>ь</w:t>
            </w:r>
            <w:r>
              <w:t>ванической</w:t>
            </w:r>
            <w:r w:rsidRPr="006800B0">
              <w:t xml:space="preserve"> </w:t>
            </w:r>
            <w:r>
              <w:t>изоляции</w:t>
            </w:r>
            <w:r w:rsidRPr="006800B0">
              <w:t xml:space="preserve">  </w:t>
            </w:r>
          </w:p>
          <w:p w:rsidR="006800B0" w:rsidRPr="006800B0" w:rsidRDefault="006800B0" w:rsidP="004B1724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</w:p>
          <w:p w:rsidR="006800B0" w:rsidRPr="00C8148C" w:rsidRDefault="006800B0" w:rsidP="004B1724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</w:rPr>
              <w:t xml:space="preserve">Типа </w:t>
            </w:r>
          </w:p>
          <w:p w:rsidR="006800B0" w:rsidRPr="00301A08" w:rsidRDefault="006800B0" w:rsidP="004B1724">
            <w:pPr>
              <w:outlineLvl w:val="0"/>
              <w:rPr>
                <w:sz w:val="22"/>
                <w:szCs w:val="22"/>
              </w:rPr>
            </w:pPr>
            <w:r w:rsidRPr="00C315BF">
              <w:rPr>
                <w:lang w:val="en-US"/>
              </w:rPr>
              <w:t>MACX</w:t>
            </w:r>
            <w:r w:rsidRPr="006800B0">
              <w:t>-</w:t>
            </w:r>
            <w:r w:rsidRPr="00C315BF">
              <w:rPr>
                <w:lang w:val="en-US"/>
              </w:rPr>
              <w:t>MCR</w:t>
            </w:r>
            <w:r w:rsidRPr="006800B0">
              <w:t>-</w:t>
            </w:r>
            <w:r w:rsidRPr="00C315BF">
              <w:rPr>
                <w:lang w:val="en-US"/>
              </w:rPr>
              <w:t>UI</w:t>
            </w:r>
            <w:r w:rsidRPr="006800B0">
              <w:t>-</w:t>
            </w:r>
            <w:r w:rsidRPr="00C315BF">
              <w:rPr>
                <w:lang w:val="en-US"/>
              </w:rPr>
              <w:t>UI</w:t>
            </w:r>
            <w:r w:rsidRPr="006800B0">
              <w:t>-</w:t>
            </w:r>
            <w:r w:rsidRPr="00C315BF">
              <w:rPr>
                <w:lang w:val="en-US"/>
              </w:rPr>
              <w:t>UP</w:t>
            </w:r>
            <w:r w:rsidRPr="006800B0">
              <w:t>-</w:t>
            </w:r>
            <w:r w:rsidRPr="00C315BF">
              <w:rPr>
                <w:lang w:val="en-US"/>
              </w:rPr>
              <w:t>NC</w:t>
            </w:r>
            <w:r w:rsidRPr="006800B0">
              <w:t xml:space="preserve">, </w:t>
            </w:r>
            <w:r>
              <w:rPr>
                <w:lang w:val="en-US"/>
              </w:rPr>
              <w:t>Phoenix</w:t>
            </w:r>
            <w:r w:rsidRPr="006800B0">
              <w:t xml:space="preserve"> </w:t>
            </w:r>
            <w:r>
              <w:rPr>
                <w:lang w:val="en-US"/>
              </w:rPr>
              <w:t>Co</w:t>
            </w:r>
            <w:r>
              <w:rPr>
                <w:lang w:val="en-US"/>
              </w:rPr>
              <w:t>n</w:t>
            </w:r>
            <w:r>
              <w:rPr>
                <w:lang w:val="en-US"/>
              </w:rPr>
              <w:t>tact</w:t>
            </w:r>
            <w:r w:rsidRPr="006800B0">
              <w:t xml:space="preserve"> (</w:t>
            </w:r>
            <w:r>
              <w:t>кат</w:t>
            </w:r>
            <w:r w:rsidRPr="006800B0">
              <w:t xml:space="preserve">. </w:t>
            </w:r>
            <w:proofErr w:type="gramStart"/>
            <w:r>
              <w:t>№ 28 11 297)</w:t>
            </w:r>
            <w:r w:rsidRPr="00465D0A">
              <w:t xml:space="preserve"> </w:t>
            </w:r>
            <w:r w:rsidRPr="00465D0A">
              <w:rPr>
                <w:rFonts w:eastAsia="TimesNewRomanPSMT"/>
                <w:bCs/>
                <w:szCs w:val="28"/>
              </w:rPr>
              <w:t xml:space="preserve"> </w:t>
            </w:r>
            <w:r>
              <w:rPr>
                <w:rFonts w:eastAsia="TimesNewRomanPSMT"/>
                <w:bCs/>
                <w:szCs w:val="28"/>
              </w:rPr>
              <w:t>или э</w:t>
            </w:r>
            <w:r>
              <w:rPr>
                <w:rFonts w:eastAsia="TimesNewRomanPSMT"/>
                <w:bCs/>
                <w:szCs w:val="28"/>
              </w:rPr>
              <w:t>к</w:t>
            </w:r>
            <w:r>
              <w:rPr>
                <w:rFonts w:eastAsia="TimesNewRomanPSMT"/>
                <w:bCs/>
                <w:szCs w:val="28"/>
              </w:rPr>
              <w:t>вивалент</w:t>
            </w:r>
            <w:proofErr w:type="gramEnd"/>
          </w:p>
        </w:tc>
        <w:tc>
          <w:tcPr>
            <w:tcW w:w="6662" w:type="dxa"/>
          </w:tcPr>
          <w:p w:rsidR="006800B0" w:rsidRPr="00816520" w:rsidRDefault="006800B0" w:rsidP="004B1724">
            <w:pPr>
              <w:rPr>
                <w:iCs/>
                <w:color w:val="000000"/>
              </w:rPr>
            </w:pPr>
            <w:r>
              <w:rPr>
                <w:bCs/>
              </w:rPr>
              <w:t xml:space="preserve">   </w:t>
            </w:r>
            <w:r w:rsidRPr="00C8148C">
              <w:rPr>
                <w:b/>
                <w:bCs/>
              </w:rPr>
              <w:t>Технические характеристики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Количество каналов: 1;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Ширина: 12,5 мм;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Высота: 99 мм;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Глубина: 114,5 мм;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Ошибка передачи, макс.: ≤ 0,1 % (от предела);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Температурный коэффициент, максимальный: 0,0075 %/K;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Предельная частота (3 дБ): &lt; 10 Гц (переключаемый</w:t>
            </w:r>
            <w:proofErr w:type="gramStart"/>
            <w:r>
              <w:t>)о</w:t>
            </w:r>
            <w:proofErr w:type="gramEnd"/>
            <w:r>
              <w:t>коло 10; кГц (заводская настройка, шаг настройки 10 Гц);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Ступенчатая характеристика (10-90%): 35 мкс (при 10 кГц)11 мс (при 30 Гц);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Защитная схема: Защита от бросков тока при переходных процессах;</w:t>
            </w:r>
          </w:p>
          <w:p w:rsidR="006800B0" w:rsidRPr="00C315BF" w:rsidRDefault="006800B0" w:rsidP="004B1724">
            <w:pPr>
              <w:tabs>
                <w:tab w:val="left" w:pos="6300"/>
              </w:tabs>
            </w:pPr>
            <w:r>
              <w:t xml:space="preserve">Температура окружающей среды (при эксплуатации): </w:t>
            </w:r>
            <w:smartTag w:uri="urn:schemas-microsoft-com:office:smarttags" w:element="metricconverter">
              <w:smartTagPr>
                <w:attr w:name="ProductID" w:val="-20 ﾰC"/>
              </w:smartTagPr>
              <w:r>
                <w:t xml:space="preserve">-20 </w:t>
              </w:r>
              <w:r w:rsidRPr="00C315BF">
                <w:t>°C</w:t>
              </w:r>
            </w:smartTag>
            <w:r w:rsidRPr="00C315BF">
              <w:t xml:space="preserve"> ... 70 °C</w:t>
            </w:r>
            <w:r>
              <w:t>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Степень защиты: IP20;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Испытательное напряжение, вход / выход / питание: 2,5 кВ (50 Гц, 1 мин);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>Цвет: зеленый;</w:t>
            </w:r>
          </w:p>
          <w:p w:rsidR="006800B0" w:rsidRDefault="006800B0" w:rsidP="004B1724">
            <w:pPr>
              <w:tabs>
                <w:tab w:val="left" w:pos="6300"/>
              </w:tabs>
            </w:pPr>
            <w:r>
              <w:t xml:space="preserve">Материал корпуса: Полиамид РА, </w:t>
            </w:r>
            <w:proofErr w:type="spellStart"/>
            <w:r>
              <w:t>неусиленный</w:t>
            </w:r>
            <w:proofErr w:type="spellEnd"/>
            <w:r>
              <w:t>;</w:t>
            </w:r>
          </w:p>
          <w:p w:rsidR="006800B0" w:rsidRPr="008B6E9A" w:rsidRDefault="006800B0" w:rsidP="004B1724">
            <w:pPr>
              <w:tabs>
                <w:tab w:val="left" w:pos="6300"/>
              </w:tabs>
            </w:pPr>
            <w:r>
              <w:t xml:space="preserve">Монтажное положение: </w:t>
            </w:r>
            <w:r>
              <w:rPr>
                <w:lang w:val="en-US"/>
              </w:rPr>
              <w:t>DIN-</w:t>
            </w:r>
            <w:r>
              <w:t>рейка.</w:t>
            </w:r>
          </w:p>
        </w:tc>
        <w:tc>
          <w:tcPr>
            <w:tcW w:w="567" w:type="dxa"/>
          </w:tcPr>
          <w:p w:rsidR="006800B0" w:rsidRPr="006D4367" w:rsidRDefault="006800B0" w:rsidP="004B1724">
            <w:pPr>
              <w:jc w:val="center"/>
              <w:outlineLvl w:val="0"/>
              <w:rPr>
                <w:sz w:val="22"/>
                <w:szCs w:val="22"/>
              </w:rPr>
            </w:pPr>
            <w:bookmarkStart w:id="8" w:name="_Toc384393778"/>
            <w:bookmarkStart w:id="9" w:name="_Toc384393885"/>
            <w:bookmarkStart w:id="10" w:name="_Toc388366368"/>
            <w:bookmarkStart w:id="11" w:name="_Toc389127174"/>
            <w:bookmarkStart w:id="12" w:name="_Toc389211799"/>
            <w:r w:rsidRPr="006D4367">
              <w:rPr>
                <w:sz w:val="22"/>
                <w:szCs w:val="22"/>
              </w:rPr>
              <w:t>шт.</w:t>
            </w:r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709" w:type="dxa"/>
          </w:tcPr>
          <w:p w:rsidR="006800B0" w:rsidRPr="006D4367" w:rsidRDefault="006800B0" w:rsidP="004B1724">
            <w:pPr>
              <w:jc w:val="center"/>
              <w:outlineLvl w:val="0"/>
              <w:rPr>
                <w:sz w:val="22"/>
                <w:szCs w:val="22"/>
              </w:rPr>
            </w:pPr>
            <w:bookmarkStart w:id="13" w:name="_Toc389127175"/>
            <w:bookmarkStart w:id="14" w:name="_Toc389211800"/>
            <w:r>
              <w:rPr>
                <w:sz w:val="22"/>
                <w:szCs w:val="22"/>
              </w:rPr>
              <w:t>1</w:t>
            </w:r>
            <w:bookmarkEnd w:id="13"/>
            <w:bookmarkEnd w:id="14"/>
            <w:r>
              <w:rPr>
                <w:sz w:val="22"/>
                <w:szCs w:val="22"/>
              </w:rPr>
              <w:t>6</w:t>
            </w:r>
          </w:p>
        </w:tc>
      </w:tr>
    </w:tbl>
    <w:p w:rsidR="006800B0" w:rsidRPr="003C0872" w:rsidRDefault="006800B0" w:rsidP="006800B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284"/>
        <w:jc w:val="left"/>
        <w:rPr>
          <w:b/>
          <w:sz w:val="22"/>
          <w:szCs w:val="22"/>
        </w:rPr>
      </w:pPr>
      <w:bookmarkStart w:id="15" w:name="_Toc384393780"/>
      <w:bookmarkStart w:id="16" w:name="_Toc384393887"/>
      <w:bookmarkStart w:id="17" w:name="_Toc384393786"/>
      <w:bookmarkStart w:id="18" w:name="_Toc384393893"/>
      <w:bookmarkStart w:id="19" w:name="_Toc370812246"/>
      <w:bookmarkStart w:id="20" w:name="_Toc384393810"/>
      <w:bookmarkStart w:id="21" w:name="_Toc384393917"/>
      <w:bookmarkStart w:id="22" w:name="_Toc388366371"/>
      <w:bookmarkStart w:id="23" w:name="_Toc389127176"/>
      <w:bookmarkStart w:id="24" w:name="_Toc389211801"/>
      <w:bookmarkEnd w:id="15"/>
      <w:bookmarkEnd w:id="16"/>
      <w:bookmarkEnd w:id="17"/>
      <w:bookmarkEnd w:id="18"/>
      <w:r w:rsidRPr="003C0872">
        <w:rPr>
          <w:b/>
          <w:sz w:val="22"/>
          <w:szCs w:val="22"/>
        </w:rPr>
        <w:t>Условия поставки:</w:t>
      </w:r>
      <w:bookmarkEnd w:id="19"/>
      <w:bookmarkEnd w:id="20"/>
      <w:bookmarkEnd w:id="21"/>
      <w:bookmarkEnd w:id="22"/>
      <w:bookmarkEnd w:id="23"/>
      <w:bookmarkEnd w:id="24"/>
    </w:p>
    <w:p w:rsidR="006800B0" w:rsidRPr="00716993" w:rsidRDefault="006800B0" w:rsidP="006800B0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6800B0" w:rsidRPr="001B0698" w:rsidRDefault="006800B0" w:rsidP="006800B0">
      <w:pPr>
        <w:pStyle w:val="-0"/>
        <w:numPr>
          <w:ilvl w:val="0"/>
          <w:numId w:val="0"/>
        </w:numPr>
        <w:tabs>
          <w:tab w:val="left" w:pos="708"/>
        </w:tabs>
        <w:ind w:left="-284"/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 xml:space="preserve">; товарно-транспортная накладная, сертификат соответствия, </w:t>
      </w:r>
      <w:r w:rsidRPr="00816520">
        <w:rPr>
          <w:sz w:val="22"/>
          <w:szCs w:val="22"/>
        </w:rPr>
        <w:t>руководство по эксплуат</w:t>
      </w:r>
      <w:r w:rsidRPr="00816520">
        <w:rPr>
          <w:sz w:val="22"/>
          <w:szCs w:val="22"/>
        </w:rPr>
        <w:t>а</w:t>
      </w:r>
      <w:r w:rsidRPr="00795115">
        <w:rPr>
          <w:sz w:val="22"/>
          <w:szCs w:val="22"/>
        </w:rPr>
        <w:t>ции);</w:t>
      </w:r>
    </w:p>
    <w:p w:rsidR="006800B0" w:rsidRPr="001B0698" w:rsidRDefault="006800B0" w:rsidP="006800B0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6800B0" w:rsidRDefault="006800B0" w:rsidP="006800B0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>гарантийный срок хранения – не мене</w:t>
      </w:r>
      <w:r>
        <w:rPr>
          <w:sz w:val="22"/>
          <w:szCs w:val="22"/>
        </w:rPr>
        <w:t>е 12 месяцев;</w:t>
      </w:r>
    </w:p>
    <w:p w:rsidR="006800B0" w:rsidRDefault="006800B0" w:rsidP="006800B0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>
        <w:rPr>
          <w:sz w:val="22"/>
          <w:szCs w:val="22"/>
        </w:rPr>
        <w:t>при наступлении гарантийного случая, участник должен гарантировать замену или ремонт в</w:t>
      </w:r>
      <w:r>
        <w:rPr>
          <w:sz w:val="22"/>
          <w:szCs w:val="22"/>
        </w:rPr>
        <w:t>ы</w:t>
      </w:r>
      <w:r>
        <w:rPr>
          <w:sz w:val="22"/>
          <w:szCs w:val="22"/>
        </w:rPr>
        <w:t>шедшего из строя модуля в течение срока, не превышающего срок поставки оборудования по да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ному лоту;</w:t>
      </w:r>
    </w:p>
    <w:p w:rsidR="006800B0" w:rsidRPr="007D7735" w:rsidRDefault="006800B0" w:rsidP="006800B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00B0"/>
    <w:rsid w:val="00547298"/>
    <w:rsid w:val="006800B0"/>
    <w:rsid w:val="009B2137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800B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800B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800B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6800B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6800B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800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6800B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6800B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800B0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800B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6800B0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2014-06-17T11:04:00Z</dcterms:created>
  <dcterms:modified xsi:type="dcterms:W3CDTF">2014-06-17T11:06:00Z</dcterms:modified>
</cp:coreProperties>
</file>