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481C7B" w:rsidRDefault="00481C7B" w:rsidP="00481C7B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481C7B" w:rsidRDefault="00481C7B" w:rsidP="00481C7B">
      <w:pPr>
        <w:jc w:val="center"/>
        <w:rPr>
          <w:color w:val="000000"/>
        </w:rPr>
      </w:pPr>
    </w:p>
    <w:p w:rsidR="00481C7B" w:rsidRDefault="00481C7B" w:rsidP="00481C7B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481C7B" w:rsidRDefault="00481C7B" w:rsidP="00481C7B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481C7B" w:rsidRDefault="00481C7B" w:rsidP="00481C7B">
      <w:pPr>
        <w:ind w:left="851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481C7B" w:rsidRDefault="00481C7B" w:rsidP="00481C7B">
      <w:pPr>
        <w:ind w:left="851"/>
        <w:rPr>
          <w:color w:val="000000"/>
        </w:rPr>
      </w:pPr>
      <w:r>
        <w:rPr>
          <w:color w:val="000000"/>
        </w:rPr>
        <w:t>Подраздел 1.3 Этапы разработки / изготовления</w:t>
      </w:r>
    </w:p>
    <w:p w:rsidR="00481C7B" w:rsidRDefault="00481C7B" w:rsidP="00481C7B">
      <w:pPr>
        <w:ind w:left="851"/>
        <w:rPr>
          <w:color w:val="000000"/>
        </w:rPr>
      </w:pPr>
      <w:r>
        <w:rPr>
          <w:color w:val="000000"/>
        </w:rPr>
        <w:t>Подраздел 1.4 Документы для разработки / изготовления</w:t>
      </w:r>
    </w:p>
    <w:p w:rsidR="00481C7B" w:rsidRDefault="00481C7B" w:rsidP="00481C7B">
      <w:pPr>
        <w:ind w:left="851"/>
        <w:rPr>
          <w:color w:val="000000"/>
        </w:rPr>
      </w:pPr>
      <w:r>
        <w:rPr>
          <w:color w:val="000000"/>
        </w:rPr>
        <w:t>Подраздел 1.5 Код ОКП</w:t>
      </w:r>
    </w:p>
    <w:p w:rsidR="00481C7B" w:rsidRDefault="00481C7B" w:rsidP="00481C7B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481C7B" w:rsidRDefault="00481C7B" w:rsidP="00481C7B">
      <w:pPr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481C7B" w:rsidRDefault="00481C7B" w:rsidP="00481C7B">
      <w:pPr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481C7B" w:rsidRDefault="00481C7B" w:rsidP="00481C7B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481C7B" w:rsidRDefault="00481C7B" w:rsidP="00481C7B">
      <w:pPr>
        <w:ind w:left="851"/>
        <w:rPr>
          <w:color w:val="000000"/>
        </w:rPr>
      </w:pPr>
      <w:r>
        <w:rPr>
          <w:color w:val="000000"/>
        </w:rPr>
        <w:t xml:space="preserve">Подраздел 4.2. Требования к надежности </w:t>
      </w:r>
    </w:p>
    <w:p w:rsidR="00481C7B" w:rsidRDefault="00481C7B" w:rsidP="00481C7B">
      <w:pPr>
        <w:ind w:left="2694" w:hanging="1843"/>
        <w:rPr>
          <w:color w:val="000000"/>
        </w:rPr>
      </w:pPr>
      <w:r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481C7B" w:rsidRDefault="00481C7B" w:rsidP="00481C7B">
      <w:pPr>
        <w:ind w:left="851"/>
        <w:rPr>
          <w:color w:val="000000"/>
        </w:rPr>
      </w:pPr>
      <w:r>
        <w:rPr>
          <w:color w:val="000000"/>
        </w:rPr>
        <w:t xml:space="preserve">Подраздел 4.4 Требования к маркировке </w:t>
      </w:r>
    </w:p>
    <w:p w:rsidR="00481C7B" w:rsidRDefault="00481C7B" w:rsidP="00481C7B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481C7B" w:rsidRDefault="00481C7B" w:rsidP="00481C7B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481C7B" w:rsidRDefault="00481C7B" w:rsidP="00481C7B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481C7B" w:rsidRDefault="00481C7B" w:rsidP="00481C7B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481C7B" w:rsidRDefault="00481C7B" w:rsidP="00481C7B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481C7B" w:rsidRDefault="00481C7B" w:rsidP="00481C7B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481C7B" w:rsidRDefault="00481C7B" w:rsidP="00481C7B">
      <w:pPr>
        <w:ind w:left="1418" w:hanging="1418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481C7B" w:rsidRDefault="00481C7B" w:rsidP="00481C7B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481C7B" w:rsidRDefault="00481C7B" w:rsidP="00481C7B">
      <w:pPr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481C7B" w:rsidRDefault="00481C7B" w:rsidP="00481C7B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481C7B" w:rsidRDefault="00481C7B" w:rsidP="00481C7B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481C7B" w:rsidRDefault="00481C7B" w:rsidP="00481C7B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481C7B" w:rsidRDefault="00481C7B" w:rsidP="00481C7B">
      <w:pPr>
        <w:ind w:left="1418" w:hanging="1418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481C7B" w:rsidRDefault="00481C7B" w:rsidP="00481C7B">
      <w:pPr>
        <w:rPr>
          <w:color w:val="000000"/>
        </w:rPr>
      </w:pPr>
      <w:r>
        <w:rPr>
          <w:color w:val="000000"/>
        </w:rPr>
        <w:t>РАЗДЕЛ 15. ТРЕБОВАНИЕ К ФОРМЕ ПРЕДСТАВЛЯЕМОЙ  ИНФОРМАЦИИ</w:t>
      </w:r>
    </w:p>
    <w:p w:rsidR="00481C7B" w:rsidRDefault="00481C7B" w:rsidP="00481C7B">
      <w:pPr>
        <w:rPr>
          <w:color w:val="000000"/>
        </w:rPr>
      </w:pPr>
      <w:bookmarkStart w:id="0" w:name="OLE_LINK3"/>
      <w:bookmarkStart w:id="1" w:name="OLE_LINK2"/>
      <w:r>
        <w:rPr>
          <w:color w:val="000000"/>
        </w:rPr>
        <w:t>РАЗДЕЛ 16. ПЕРЕЧЕНЬ ПРИНЯТЫХ СОКРАЩЕНИЙ</w:t>
      </w:r>
    </w:p>
    <w:bookmarkEnd w:id="0"/>
    <w:bookmarkEnd w:id="1"/>
    <w:p w:rsidR="00481C7B" w:rsidRDefault="00481C7B" w:rsidP="00481C7B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481C7B" w:rsidRDefault="00481C7B" w:rsidP="00481C7B">
      <w:pPr>
        <w:rPr>
          <w:color w:val="000000"/>
          <w:sz w:val="26"/>
          <w:szCs w:val="26"/>
        </w:rPr>
      </w:pPr>
    </w:p>
    <w:p w:rsidR="00481C7B" w:rsidRDefault="00481C7B" w:rsidP="00481C7B">
      <w:pPr>
        <w:jc w:val="center"/>
        <w:rPr>
          <w:color w:val="000000"/>
          <w:sz w:val="28"/>
          <w:szCs w:val="28"/>
        </w:rPr>
      </w:pPr>
      <w:r>
        <w:rPr>
          <w:color w:val="000000"/>
        </w:rPr>
        <w:br w:type="page"/>
      </w:r>
      <w:r>
        <w:rPr>
          <w:color w:val="000000"/>
        </w:rPr>
        <w:lastRenderedPageBreak/>
        <w:t>РАЗДЕЛ 1. ОБЩИЕ СВЕДЕНИЯ</w:t>
      </w:r>
    </w:p>
    <w:p w:rsidR="00481C7B" w:rsidRDefault="00481C7B" w:rsidP="00481C7B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81C7B" w:rsidTr="00481C7B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Подраздел 1.1 Наименование</w:t>
            </w:r>
          </w:p>
        </w:tc>
      </w:tr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rPr>
                <w:color w:val="000000"/>
                <w:sz w:val="28"/>
                <w:szCs w:val="28"/>
              </w:rPr>
            </w:pPr>
            <w:r>
              <w:rPr>
                <w:bCs/>
                <w:kern w:val="36"/>
              </w:rPr>
              <w:t xml:space="preserve">Сборка кабельная </w:t>
            </w:r>
            <w:r>
              <w:t xml:space="preserve">2014092902MZ-10, </w:t>
            </w:r>
            <w:r>
              <w:rPr>
                <w:lang w:val="en-US"/>
              </w:rPr>
              <w:t>Amphenol</w:t>
            </w:r>
            <w:r>
              <w:t xml:space="preserve"> (США) или аналог</w:t>
            </w:r>
          </w:p>
        </w:tc>
      </w:tr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jc w:val="center"/>
              <w:rPr>
                <w:i/>
                <w:color w:val="000000"/>
              </w:rPr>
            </w:pPr>
            <w:bookmarkStart w:id="2" w:name="_Hlk356466017"/>
            <w:r>
              <w:rPr>
                <w:color w:val="000000"/>
              </w:rPr>
              <w:t>Подраздел 1.2 Сведения о новизне</w:t>
            </w:r>
          </w:p>
        </w:tc>
      </w:tr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Поставляемый товар должен быть новым, без признаков употребления,  ремонта, или восстановления, в том числе путем замены составных частей.</w:t>
            </w:r>
          </w:p>
        </w:tc>
      </w:tr>
      <w:bookmarkEnd w:id="2"/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Подраздел 1.3 </w:t>
            </w:r>
            <w:r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Требования не предъявляются</w:t>
            </w:r>
          </w:p>
        </w:tc>
      </w:tr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Подраздел 1.4 </w:t>
            </w:r>
            <w:r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rPr>
                <w:i/>
                <w:color w:val="000000"/>
              </w:rPr>
            </w:pPr>
            <w:r>
              <w:t>Заказ на изготовление сборки 2014092902MZ-10</w:t>
            </w:r>
          </w:p>
        </w:tc>
      </w:tr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>Подраздел 1.5 Код ОКП</w:t>
            </w:r>
          </w:p>
        </w:tc>
      </w:tr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rPr>
                <w:color w:val="FF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</w:rPr>
              <w:t>66 9200</w:t>
            </w:r>
          </w:p>
        </w:tc>
      </w:tr>
    </w:tbl>
    <w:p w:rsidR="00481C7B" w:rsidRDefault="00481C7B" w:rsidP="00481C7B">
      <w:pPr>
        <w:rPr>
          <w:color w:val="000000"/>
          <w:sz w:val="28"/>
          <w:szCs w:val="28"/>
        </w:rPr>
      </w:pPr>
    </w:p>
    <w:p w:rsidR="00481C7B" w:rsidRDefault="00481C7B" w:rsidP="00481C7B">
      <w:pPr>
        <w:jc w:val="center"/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481C7B" w:rsidRDefault="00481C7B" w:rsidP="00481C7B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81C7B" w:rsidTr="00481C7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 w:rsidP="00481C7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</w:rPr>
              <w:t xml:space="preserve">Сборка кабельная предназначена для организации ВОЛС совместно с устройствами с типа </w:t>
            </w:r>
            <w:r>
              <w:t>P51J-4LAT-FZ-V</w:t>
            </w:r>
            <w:r>
              <w:rPr>
                <w:bCs/>
              </w:rPr>
              <w:t xml:space="preserve"> (</w:t>
            </w:r>
            <w:r>
              <w:rPr>
                <w:bCs/>
                <w:lang w:val="en-US"/>
              </w:rPr>
              <w:t>MOOG</w:t>
            </w:r>
            <w:r w:rsidRPr="00481C7B">
              <w:rPr>
                <w:bCs/>
              </w:rPr>
              <w:t xml:space="preserve"> </w:t>
            </w:r>
            <w:r>
              <w:rPr>
                <w:bCs/>
                <w:lang w:val="en-US"/>
              </w:rPr>
              <w:t>Protocraft</w:t>
            </w:r>
            <w:r>
              <w:rPr>
                <w:bCs/>
              </w:rPr>
              <w:t>) или аналогичными медиаконвертерами. Кабельная сборка выполнена из защищенного (бронированного) волоконно-оптического кабеля, образующего две линии волоконно-оптической связи по сети Ether</w:t>
            </w:r>
            <w:r>
              <w:rPr>
                <w:bCs/>
                <w:lang w:val="en-US"/>
              </w:rPr>
              <w:t>net</w:t>
            </w:r>
            <w:r>
              <w:rPr>
                <w:bCs/>
              </w:rPr>
              <w:t xml:space="preserve">. </w:t>
            </w:r>
          </w:p>
        </w:tc>
      </w:tr>
    </w:tbl>
    <w:p w:rsidR="00481C7B" w:rsidRDefault="00481C7B" w:rsidP="00481C7B">
      <w:pPr>
        <w:jc w:val="center"/>
        <w:rPr>
          <w:color w:val="000000"/>
          <w:sz w:val="28"/>
          <w:szCs w:val="28"/>
        </w:rPr>
      </w:pPr>
    </w:p>
    <w:p w:rsidR="00481C7B" w:rsidRDefault="00481C7B" w:rsidP="00481C7B">
      <w:pPr>
        <w:jc w:val="center"/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481C7B" w:rsidRDefault="00481C7B" w:rsidP="00481C7B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81C7B" w:rsidTr="00481C7B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pStyle w:val="a5"/>
              <w:tabs>
                <w:tab w:val="left" w:pos="284"/>
              </w:tabs>
              <w:ind w:right="3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</w:rPr>
              <w:t>Сборка сохраняет работоспособность в условиях:</w:t>
            </w:r>
          </w:p>
          <w:p w:rsidR="00481C7B" w:rsidRDefault="00481C7B">
            <w:pPr>
              <w:pStyle w:val="a5"/>
              <w:tabs>
                <w:tab w:val="left" w:pos="284"/>
              </w:tabs>
              <w:ind w:right="33"/>
              <w:jc w:val="both"/>
              <w:rPr>
                <w:bCs/>
              </w:rPr>
            </w:pPr>
            <w:r>
              <w:rPr>
                <w:bCs/>
              </w:rPr>
              <w:t>- полевые условия эксплуатации;</w:t>
            </w:r>
          </w:p>
          <w:p w:rsidR="00481C7B" w:rsidRDefault="00481C7B">
            <w:pPr>
              <w:pStyle w:val="a5"/>
              <w:tabs>
                <w:tab w:val="left" w:pos="284"/>
              </w:tabs>
              <w:ind w:right="33"/>
              <w:jc w:val="both"/>
              <w:rPr>
                <w:bCs/>
              </w:rPr>
            </w:pPr>
            <w:r>
              <w:rPr>
                <w:bCs/>
              </w:rPr>
              <w:t xml:space="preserve">- минимальный радиус изгиба – не менее </w:t>
            </w:r>
            <w:smartTag w:uri="urn:schemas-microsoft-com:office:smarttags" w:element="metricconverter">
              <w:smartTagPr>
                <w:attr w:name="ProductID" w:val="12 см"/>
              </w:smartTagPr>
              <w:r>
                <w:rPr>
                  <w:bCs/>
                </w:rPr>
                <w:t>12 см</w:t>
              </w:r>
            </w:smartTag>
            <w:r>
              <w:rPr>
                <w:bCs/>
              </w:rPr>
              <w:t>;</w:t>
            </w:r>
          </w:p>
          <w:p w:rsidR="00481C7B" w:rsidRDefault="00481C7B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</w:rPr>
            </w:pPr>
            <w:r>
              <w:t>- рабочая температура окружающей среды - от минус 20 до 40</w:t>
            </w:r>
            <w:r>
              <w:sym w:font="Symbol" w:char="00B0"/>
            </w:r>
            <w:r>
              <w:rPr>
                <w:lang w:val="en-US"/>
              </w:rPr>
              <w:t>C</w:t>
            </w:r>
            <w:r>
              <w:t>.</w:t>
            </w:r>
          </w:p>
        </w:tc>
      </w:tr>
    </w:tbl>
    <w:p w:rsidR="00481C7B" w:rsidRDefault="00481C7B" w:rsidP="00481C7B">
      <w:pPr>
        <w:jc w:val="center"/>
        <w:rPr>
          <w:color w:val="000000"/>
          <w:sz w:val="28"/>
          <w:szCs w:val="28"/>
        </w:rPr>
      </w:pPr>
    </w:p>
    <w:p w:rsidR="00481C7B" w:rsidRDefault="00481C7B" w:rsidP="00481C7B">
      <w:pPr>
        <w:jc w:val="center"/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481C7B" w:rsidRDefault="00481C7B" w:rsidP="00481C7B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81C7B" w:rsidTr="00481C7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481C7B" w:rsidTr="00481C7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rPr>
                <w:bCs/>
                <w:sz w:val="28"/>
              </w:rPr>
            </w:pPr>
            <w:r>
              <w:rPr>
                <w:bCs/>
              </w:rPr>
              <w:t>длина кабельной сборки – (10,0 ±0,5) м;</w:t>
            </w:r>
          </w:p>
          <w:p w:rsidR="00481C7B" w:rsidRDefault="00481C7B">
            <w:pPr>
              <w:rPr>
                <w:bCs/>
              </w:rPr>
            </w:pPr>
            <w:r>
              <w:rPr>
                <w:bCs/>
              </w:rPr>
              <w:t>количество рабочих оптоволокон – не менее 4;</w:t>
            </w:r>
          </w:p>
          <w:p w:rsidR="00481C7B" w:rsidRDefault="00481C7B">
            <w:pPr>
              <w:rPr>
                <w:bCs/>
              </w:rPr>
            </w:pPr>
            <w:r>
              <w:rPr>
                <w:bCs/>
              </w:rPr>
              <w:t>количество каналов связи – не менее 2;</w:t>
            </w:r>
          </w:p>
          <w:p w:rsidR="00481C7B" w:rsidRDefault="00481C7B">
            <w:r>
              <w:t>внешний диаметр кабеля – не более 7,5 мм;</w:t>
            </w:r>
          </w:p>
          <w:p w:rsidR="00481C7B" w:rsidRDefault="00481C7B">
            <w:pPr>
              <w:pStyle w:val="a5"/>
              <w:tabs>
                <w:tab w:val="left" w:pos="-250"/>
              </w:tabs>
              <w:ind w:right="34"/>
              <w:jc w:val="both"/>
              <w:rPr>
                <w:i/>
                <w:color w:val="000000"/>
              </w:rPr>
            </w:pPr>
            <w:r>
              <w:t>вес кабеля (без разъемов) – не более 0,5 кг.</w:t>
            </w:r>
          </w:p>
        </w:tc>
      </w:tr>
      <w:tr w:rsidR="00481C7B" w:rsidTr="00481C7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>Подраздел 4.2. Требования к надежности</w:t>
            </w:r>
          </w:p>
        </w:tc>
      </w:tr>
      <w:tr w:rsidR="00481C7B" w:rsidTr="00481C7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pStyle w:val="a5"/>
              <w:tabs>
                <w:tab w:val="left" w:pos="284"/>
              </w:tabs>
              <w:ind w:right="3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</w:rPr>
              <w:t>- растягивающее усилие, многократно – не менее 550 Н;</w:t>
            </w:r>
          </w:p>
          <w:p w:rsidR="00481C7B" w:rsidRDefault="00481C7B">
            <w:pPr>
              <w:pStyle w:val="a5"/>
              <w:tabs>
                <w:tab w:val="left" w:pos="284"/>
              </w:tabs>
              <w:ind w:right="33"/>
              <w:jc w:val="both"/>
              <w:rPr>
                <w:bCs/>
              </w:rPr>
            </w:pPr>
            <w:r>
              <w:rPr>
                <w:bCs/>
              </w:rPr>
              <w:t>- растягивающее усилие, однократно – не менее 2000 Н;</w:t>
            </w:r>
          </w:p>
          <w:p w:rsidR="00481C7B" w:rsidRDefault="00481C7B">
            <w:pPr>
              <w:rPr>
                <w:sz w:val="28"/>
                <w:szCs w:val="28"/>
              </w:rPr>
            </w:pPr>
            <w:r>
              <w:t xml:space="preserve">- прочность на сдавливание </w:t>
            </w:r>
            <w:r>
              <w:rPr>
                <w:bCs/>
              </w:rPr>
              <w:t>– не менее</w:t>
            </w:r>
            <w:r>
              <w:t xml:space="preserve"> 440 Н/см.</w:t>
            </w:r>
          </w:p>
        </w:tc>
      </w:tr>
    </w:tbl>
    <w:p w:rsidR="00481C7B" w:rsidRDefault="00481C7B" w:rsidP="00481C7B">
      <w:pPr>
        <w:rPr>
          <w:sz w:val="28"/>
          <w:szCs w:val="28"/>
        </w:rP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81C7B" w:rsidTr="00481C7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481C7B" w:rsidTr="00481C7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rPr>
                <w:bCs/>
                <w:sz w:val="28"/>
              </w:rPr>
            </w:pPr>
            <w:r>
              <w:rPr>
                <w:bCs/>
              </w:rPr>
              <w:t>- тип оптоволокна – одномодовый;</w:t>
            </w:r>
          </w:p>
          <w:p w:rsidR="00481C7B" w:rsidRDefault="00481C7B">
            <w:pPr>
              <w:rPr>
                <w:bCs/>
              </w:rPr>
            </w:pPr>
            <w:r>
              <w:rPr>
                <w:bCs/>
              </w:rPr>
              <w:t>- рабочая длина волны – от 1285 до 1335 нм;;</w:t>
            </w:r>
          </w:p>
          <w:p w:rsidR="00481C7B" w:rsidRDefault="00481C7B">
            <w:pPr>
              <w:rPr>
                <w:bCs/>
              </w:rPr>
            </w:pPr>
            <w:r>
              <w:rPr>
                <w:bCs/>
              </w:rPr>
              <w:t>- затухание – не более 1,25 дБ/км;</w:t>
            </w:r>
          </w:p>
          <w:p w:rsidR="00481C7B" w:rsidRDefault="00481C7B">
            <w:pPr>
              <w:rPr>
                <w:szCs w:val="28"/>
              </w:rPr>
            </w:pPr>
            <w:r>
              <w:t>- тип установленных разъемов:</w:t>
            </w:r>
          </w:p>
          <w:p w:rsidR="00481C7B" w:rsidRDefault="00481C7B">
            <w:pPr>
              <w:ind w:firstLine="432"/>
            </w:pPr>
            <w:r>
              <w:t>TFOCA </w:t>
            </w:r>
            <w:r>
              <w:rPr>
                <w:lang w:val="en-US"/>
              </w:rPr>
              <w:t>II</w:t>
            </w:r>
            <w:r>
              <w:t xml:space="preserve"> или совместимый</w:t>
            </w:r>
          </w:p>
          <w:p w:rsidR="00481C7B" w:rsidRDefault="00481C7B">
            <w:pPr>
              <w:ind w:firstLine="432"/>
              <w:rPr>
                <w:sz w:val="28"/>
                <w:szCs w:val="28"/>
              </w:rPr>
            </w:pPr>
            <w:r>
              <w:t>FC или совместимый.</w:t>
            </w:r>
          </w:p>
        </w:tc>
      </w:tr>
      <w:tr w:rsidR="00481C7B" w:rsidTr="00481C7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>Подраздел 4.4 Требования к маркировке</w:t>
            </w:r>
          </w:p>
        </w:tc>
      </w:tr>
      <w:tr w:rsidR="00481C7B" w:rsidTr="00481C7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rPr>
                <w:i/>
                <w:color w:val="000000"/>
              </w:rPr>
            </w:pPr>
            <w:r>
              <w:rPr>
                <w:color w:val="000000"/>
              </w:rPr>
              <w:t>Требования не предъявляются</w:t>
            </w:r>
          </w:p>
        </w:tc>
      </w:tr>
      <w:tr w:rsidR="00481C7B" w:rsidTr="00481C7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4.5 Требования к упаковке</w:t>
            </w:r>
          </w:p>
        </w:tc>
      </w:tr>
      <w:tr w:rsidR="00481C7B" w:rsidTr="00481C7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Сборка поставляется в заводской упаковке</w:t>
            </w:r>
          </w:p>
        </w:tc>
      </w:tr>
    </w:tbl>
    <w:p w:rsidR="00481C7B" w:rsidRDefault="00481C7B" w:rsidP="00481C7B">
      <w:pPr>
        <w:jc w:val="center"/>
        <w:rPr>
          <w:color w:val="000000"/>
          <w:sz w:val="28"/>
          <w:szCs w:val="28"/>
        </w:rPr>
      </w:pPr>
    </w:p>
    <w:p w:rsidR="00481C7B" w:rsidRDefault="00481C7B" w:rsidP="00481C7B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481C7B" w:rsidRDefault="00481C7B" w:rsidP="00481C7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Pr="00481C7B" w:rsidRDefault="00481C7B">
            <w:pPr>
              <w:rPr>
                <w:i/>
                <w:color w:val="000000" w:themeColor="text1"/>
              </w:rPr>
            </w:pPr>
            <w:r w:rsidRPr="00481C7B">
              <w:rPr>
                <w:color w:val="000000" w:themeColor="text1"/>
              </w:rPr>
              <w:t>Порядок сдачи и приемки товара оговаривается договором поставки</w:t>
            </w:r>
          </w:p>
        </w:tc>
      </w:tr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rPr>
                <w:i/>
              </w:rPr>
            </w:pPr>
            <w:r>
              <w:t>В комплект поставки должна входит эксплуатационная документация</w:t>
            </w:r>
          </w:p>
        </w:tc>
      </w:tr>
    </w:tbl>
    <w:p w:rsidR="00481C7B" w:rsidRDefault="00481C7B" w:rsidP="00481C7B">
      <w:pPr>
        <w:jc w:val="center"/>
        <w:rPr>
          <w:color w:val="000000"/>
          <w:sz w:val="28"/>
          <w:szCs w:val="28"/>
        </w:rPr>
      </w:pPr>
    </w:p>
    <w:p w:rsidR="00481C7B" w:rsidRDefault="00481C7B" w:rsidP="00481C7B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481C7B" w:rsidRDefault="00481C7B" w:rsidP="00481C7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rPr>
                <w:i/>
                <w:color w:val="000000"/>
              </w:rPr>
            </w:pPr>
            <w:r>
              <w:rPr>
                <w:color w:val="000000"/>
              </w:rPr>
              <w:t>Транспортирование должно осуществляться в упаковке производителя</w:t>
            </w:r>
          </w:p>
        </w:tc>
      </w:tr>
    </w:tbl>
    <w:p w:rsidR="00481C7B" w:rsidRDefault="00481C7B" w:rsidP="00481C7B">
      <w:pPr>
        <w:jc w:val="center"/>
        <w:rPr>
          <w:color w:val="000000"/>
          <w:sz w:val="28"/>
          <w:szCs w:val="28"/>
        </w:rPr>
      </w:pPr>
    </w:p>
    <w:p w:rsidR="00481C7B" w:rsidRDefault="00481C7B" w:rsidP="00481C7B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481C7B" w:rsidRDefault="00481C7B" w:rsidP="00481C7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Хранение должно осуществляться в упаковке производителя</w:t>
            </w:r>
          </w:p>
        </w:tc>
      </w:tr>
    </w:tbl>
    <w:p w:rsidR="00481C7B" w:rsidRDefault="00481C7B" w:rsidP="00481C7B">
      <w:pPr>
        <w:jc w:val="center"/>
        <w:rPr>
          <w:color w:val="000000"/>
          <w:sz w:val="28"/>
          <w:szCs w:val="28"/>
        </w:rPr>
      </w:pPr>
    </w:p>
    <w:p w:rsidR="00481C7B" w:rsidRDefault="00481C7B" w:rsidP="00481C7B">
      <w:pPr>
        <w:jc w:val="center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481C7B" w:rsidRDefault="00481C7B" w:rsidP="00481C7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</w:rPr>
            </w:pPr>
            <w:r>
              <w:rPr>
                <w:color w:val="000000"/>
              </w:rPr>
              <w:t>Гарантийный срок - не менее 12 месяцев.</w:t>
            </w:r>
          </w:p>
        </w:tc>
      </w:tr>
    </w:tbl>
    <w:p w:rsidR="00481C7B" w:rsidRDefault="00481C7B" w:rsidP="00481C7B">
      <w:pPr>
        <w:jc w:val="center"/>
        <w:rPr>
          <w:color w:val="000000"/>
          <w:sz w:val="28"/>
          <w:szCs w:val="28"/>
        </w:rPr>
      </w:pPr>
    </w:p>
    <w:p w:rsidR="00481C7B" w:rsidRDefault="00481C7B" w:rsidP="00481C7B">
      <w:pPr>
        <w:jc w:val="center"/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481C7B" w:rsidRDefault="00481C7B" w:rsidP="00481C7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rPr>
                <w:i/>
                <w:color w:val="000000"/>
              </w:rPr>
            </w:pPr>
            <w:r>
              <w:rPr>
                <w:color w:val="000000"/>
              </w:rPr>
              <w:t>Требования не предъявляются</w:t>
            </w:r>
          </w:p>
        </w:tc>
      </w:tr>
    </w:tbl>
    <w:p w:rsidR="00481C7B" w:rsidRDefault="00481C7B" w:rsidP="00481C7B">
      <w:pPr>
        <w:jc w:val="center"/>
        <w:rPr>
          <w:color w:val="000000"/>
          <w:sz w:val="28"/>
          <w:szCs w:val="28"/>
        </w:rPr>
      </w:pPr>
    </w:p>
    <w:p w:rsidR="00481C7B" w:rsidRDefault="00481C7B" w:rsidP="00481C7B">
      <w:pPr>
        <w:jc w:val="center"/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481C7B" w:rsidRDefault="00481C7B" w:rsidP="00481C7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Требования не предъявляются</w:t>
            </w:r>
          </w:p>
        </w:tc>
      </w:tr>
    </w:tbl>
    <w:p w:rsidR="00481C7B" w:rsidRDefault="00481C7B" w:rsidP="00481C7B">
      <w:pPr>
        <w:jc w:val="center"/>
        <w:rPr>
          <w:color w:val="000000"/>
          <w:sz w:val="28"/>
          <w:szCs w:val="28"/>
        </w:rPr>
      </w:pPr>
    </w:p>
    <w:p w:rsidR="00481C7B" w:rsidRDefault="00481C7B" w:rsidP="00481C7B">
      <w:pPr>
        <w:jc w:val="center"/>
        <w:rPr>
          <w:color w:val="000000"/>
          <w:lang w:val="en-US"/>
        </w:rPr>
      </w:pPr>
    </w:p>
    <w:p w:rsidR="00481C7B" w:rsidRDefault="00481C7B" w:rsidP="00481C7B">
      <w:pPr>
        <w:jc w:val="center"/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481C7B" w:rsidRDefault="00481C7B" w:rsidP="00481C7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Требования не предъявляются</w:t>
            </w:r>
          </w:p>
        </w:tc>
      </w:tr>
    </w:tbl>
    <w:p w:rsidR="00481C7B" w:rsidRDefault="00481C7B" w:rsidP="00481C7B">
      <w:pPr>
        <w:jc w:val="center"/>
        <w:rPr>
          <w:color w:val="000000"/>
          <w:sz w:val="28"/>
          <w:szCs w:val="28"/>
        </w:rPr>
      </w:pPr>
    </w:p>
    <w:p w:rsidR="00481C7B" w:rsidRDefault="00481C7B" w:rsidP="00481C7B">
      <w:pPr>
        <w:jc w:val="center"/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481C7B" w:rsidRDefault="00481C7B" w:rsidP="00481C7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Требования не предъявляются</w:t>
            </w:r>
          </w:p>
        </w:tc>
      </w:tr>
    </w:tbl>
    <w:p w:rsidR="00481C7B" w:rsidRDefault="00481C7B" w:rsidP="00481C7B">
      <w:pPr>
        <w:jc w:val="center"/>
        <w:rPr>
          <w:color w:val="000000"/>
          <w:sz w:val="28"/>
          <w:szCs w:val="28"/>
        </w:rPr>
      </w:pPr>
    </w:p>
    <w:p w:rsidR="00481C7B" w:rsidRDefault="00481C7B" w:rsidP="00481C7B">
      <w:pPr>
        <w:jc w:val="center"/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481C7B" w:rsidRDefault="00481C7B" w:rsidP="00481C7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Требования не предъявляются</w:t>
            </w:r>
          </w:p>
        </w:tc>
      </w:tr>
    </w:tbl>
    <w:p w:rsidR="00481C7B" w:rsidRDefault="00481C7B" w:rsidP="00481C7B">
      <w:pPr>
        <w:jc w:val="center"/>
        <w:rPr>
          <w:color w:val="000000"/>
          <w:sz w:val="28"/>
          <w:szCs w:val="28"/>
        </w:rPr>
      </w:pPr>
    </w:p>
    <w:p w:rsidR="00481C7B" w:rsidRDefault="00481C7B" w:rsidP="00481C7B">
      <w:pPr>
        <w:jc w:val="center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 w:rsidP="00481C7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Общее количество – 10 шт. Срок поставки: </w:t>
            </w:r>
            <w:r>
              <w:rPr>
                <w:sz w:val="22"/>
                <w:szCs w:val="22"/>
              </w:rPr>
              <w:t>единовременно, в полном объеме не позднее 12 недель с даты подписания договора</w:t>
            </w:r>
          </w:p>
        </w:tc>
      </w:tr>
    </w:tbl>
    <w:p w:rsidR="00481C7B" w:rsidRDefault="00481C7B" w:rsidP="00481C7B">
      <w:pPr>
        <w:jc w:val="center"/>
        <w:rPr>
          <w:color w:val="000000"/>
          <w:sz w:val="28"/>
          <w:szCs w:val="28"/>
        </w:rPr>
      </w:pPr>
    </w:p>
    <w:p w:rsidR="00481C7B" w:rsidRDefault="00481C7B" w:rsidP="00481C7B">
      <w:pPr>
        <w:jc w:val="center"/>
        <w:rPr>
          <w:color w:val="000000"/>
        </w:rPr>
      </w:pPr>
      <w:r>
        <w:rPr>
          <w:color w:val="000000"/>
        </w:rPr>
        <w:t>РАЗДЕЛ 15. ТРЕБОВАНИЕ К ФОРМЕ ПРЕДСТАВЛЯЕМОЙ ИНФОРМАЦИИ</w:t>
      </w:r>
    </w:p>
    <w:p w:rsidR="00481C7B" w:rsidRDefault="00481C7B" w:rsidP="00481C7B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81C7B" w:rsidTr="00481C7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не предъявляются</w:t>
            </w:r>
          </w:p>
        </w:tc>
      </w:tr>
    </w:tbl>
    <w:p w:rsidR="00481C7B" w:rsidRDefault="00481C7B" w:rsidP="00481C7B">
      <w:pPr>
        <w:jc w:val="center"/>
        <w:rPr>
          <w:color w:val="000000"/>
          <w:sz w:val="28"/>
          <w:szCs w:val="28"/>
        </w:rPr>
      </w:pPr>
    </w:p>
    <w:p w:rsidR="00481C7B" w:rsidRDefault="00481C7B" w:rsidP="00481C7B">
      <w:pPr>
        <w:jc w:val="center"/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481C7B" w:rsidRDefault="00481C7B" w:rsidP="00481C7B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481C7B" w:rsidTr="00481C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C7B" w:rsidRDefault="00481C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C7B" w:rsidRDefault="00481C7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C7B" w:rsidRDefault="00481C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Расшифровка сокращения</w:t>
            </w:r>
          </w:p>
        </w:tc>
      </w:tr>
      <w:tr w:rsidR="00481C7B" w:rsidTr="00481C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ВОЛС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C7B" w:rsidRDefault="00481C7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Волоконно-оптическая линия связи</w:t>
            </w:r>
          </w:p>
        </w:tc>
      </w:tr>
    </w:tbl>
    <w:p w:rsidR="00481C7B" w:rsidRDefault="00481C7B" w:rsidP="00481C7B">
      <w:pPr>
        <w:ind w:firstLine="567"/>
        <w:jc w:val="both"/>
        <w:rPr>
          <w:color w:val="000000"/>
        </w:rPr>
      </w:pPr>
    </w:p>
    <w:p w:rsidR="00481C7B" w:rsidRDefault="00481C7B" w:rsidP="00481C7B">
      <w:pPr>
        <w:jc w:val="center"/>
        <w:rPr>
          <w:color w:val="000000"/>
          <w:sz w:val="28"/>
          <w:szCs w:val="28"/>
        </w:rPr>
      </w:pPr>
      <w:r>
        <w:rPr>
          <w:color w:val="000000"/>
        </w:rPr>
        <w:t>РАЗДЕЛ 17. ПЕРЕЧЕНЬ ПРИЛОЖЕНИЙ</w:t>
      </w:r>
    </w:p>
    <w:p w:rsidR="00481C7B" w:rsidRDefault="00481C7B" w:rsidP="00481C7B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481C7B" w:rsidTr="00481C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C7B" w:rsidRDefault="00481C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C7B" w:rsidRDefault="00481C7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C7B" w:rsidRDefault="00481C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страницы</w:t>
            </w:r>
          </w:p>
        </w:tc>
      </w:tr>
      <w:tr w:rsidR="00481C7B" w:rsidTr="00481C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C7B" w:rsidRDefault="00481C7B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C7B" w:rsidRDefault="00481C7B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C7B" w:rsidRDefault="00481C7B">
            <w:pPr>
              <w:jc w:val="both"/>
              <w:rPr>
                <w:i/>
                <w:color w:val="000000"/>
              </w:rPr>
            </w:pPr>
          </w:p>
        </w:tc>
      </w:tr>
    </w:tbl>
    <w:p w:rsidR="00481C7B" w:rsidRPr="0078637D" w:rsidRDefault="00481C7B" w:rsidP="0078637D">
      <w:pPr>
        <w:ind w:left="357"/>
        <w:jc w:val="center"/>
        <w:outlineLvl w:val="0"/>
        <w:rPr>
          <w:b/>
        </w:rPr>
      </w:pPr>
    </w:p>
    <w:sectPr w:rsidR="00481C7B" w:rsidRPr="0078637D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210" w:rsidRDefault="003E3210" w:rsidP="0093403B">
      <w:r>
        <w:separator/>
      </w:r>
    </w:p>
  </w:endnote>
  <w:endnote w:type="continuationSeparator" w:id="0">
    <w:p w:rsidR="003E3210" w:rsidRDefault="003E3210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A60510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3E3210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481C7B">
      <w:rPr>
        <w:rStyle w:val="aff8"/>
        <w:noProof/>
      </w:rPr>
      <w:t>3</w:t>
    </w:r>
    <w:r>
      <w:rPr>
        <w:rStyle w:val="aff8"/>
      </w:rPr>
      <w:fldChar w:fldCharType="end"/>
    </w:r>
  </w:p>
  <w:p w:rsidR="003E3210" w:rsidRDefault="003E321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210" w:rsidRDefault="003E3210" w:rsidP="0093403B">
      <w:r>
        <w:separator/>
      </w:r>
    </w:p>
  </w:footnote>
  <w:footnote w:type="continuationSeparator" w:id="0">
    <w:p w:rsidR="003E3210" w:rsidRDefault="003E3210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1C7B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051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A6051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8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624</Words>
  <Characters>4226</Characters>
  <Application>Microsoft Office Word</Application>
  <DocSecurity>0</DocSecurity>
  <Lines>35</Lines>
  <Paragraphs>9</Paragraphs>
  <ScaleCrop>false</ScaleCrop>
  <Company>VNIIA</Company>
  <LinksUpToDate>false</LinksUpToDate>
  <CharactersWithSpaces>4841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132-SUV</cp:lastModifiedBy>
  <cp:revision>15</cp:revision>
  <dcterms:created xsi:type="dcterms:W3CDTF">2015-05-14T08:44:00Z</dcterms:created>
  <dcterms:modified xsi:type="dcterms:W3CDTF">2015-10-30T07:23:00Z</dcterms:modified>
</cp:coreProperties>
</file>