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0EE" w:rsidRPr="00AE10EE" w:rsidRDefault="00AE10EE" w:rsidP="00AE10EE">
      <w:pPr>
        <w:suppressAutoHyphens/>
        <w:rPr>
          <w:rFonts w:eastAsia="Times New Roman"/>
          <w:color w:val="000000"/>
          <w:szCs w:val="20"/>
          <w:lang w:eastAsia="ar-SA"/>
        </w:rPr>
      </w:pPr>
    </w:p>
    <w:p w:rsidR="00AE10EE" w:rsidRPr="00AE10EE" w:rsidRDefault="00AE10EE" w:rsidP="00AE10EE">
      <w:pPr>
        <w:suppressAutoHyphens/>
        <w:rPr>
          <w:rFonts w:eastAsia="Times New Roman"/>
          <w:color w:val="000000"/>
          <w:szCs w:val="2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Техническое задание.</w:t>
      </w: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 xml:space="preserve">Предмет закупки: поставка  творога. </w:t>
      </w: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Обнинск</w:t>
      </w:r>
    </w:p>
    <w:p w:rsidR="00AE10EE" w:rsidRPr="00AE10EE" w:rsidRDefault="00AE10EE" w:rsidP="00AE10EE">
      <w:pPr>
        <w:suppressAutoHyphens/>
        <w:rPr>
          <w:rFonts w:eastAsia="Times New Roman"/>
          <w:color w:val="000000"/>
          <w:lang w:eastAsia="ar-SA"/>
        </w:rPr>
        <w:sectPr w:rsidR="00AE10EE" w:rsidRPr="00AE10EE" w:rsidSect="00020FF1">
          <w:footerReference w:type="default" r:id="rId5"/>
          <w:footerReference w:type="first" r:id="rId6"/>
          <w:pgSz w:w="11906" w:h="16838"/>
          <w:pgMar w:top="1134" w:right="566" w:bottom="1134" w:left="1276" w:header="709" w:footer="709" w:gutter="0"/>
          <w:cols w:space="720"/>
          <w:titlePg/>
          <w:docGrid w:linePitch="381"/>
        </w:sectPr>
      </w:pPr>
      <w:r w:rsidRPr="00AE10EE">
        <w:rPr>
          <w:rFonts w:eastAsia="Times New Roman"/>
          <w:color w:val="000000"/>
          <w:lang w:eastAsia="ar-SA"/>
        </w:rPr>
        <w:t>2014г.</w:t>
      </w: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lastRenderedPageBreak/>
        <w:t>РАЗДЕЛ 1. ПЕРЕЧЕНЬ ТОВАРОВ И ОБЩИХ ТРЕБОВАНИЙ</w:t>
      </w:r>
    </w:p>
    <w:p w:rsidR="00AE10EE" w:rsidRPr="00AE10EE" w:rsidRDefault="00AE10EE" w:rsidP="00AE10EE">
      <w:pPr>
        <w:suppressAutoHyphens/>
        <w:rPr>
          <w:rFonts w:eastAsia="Times New Roman"/>
          <w:color w:val="000000"/>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276"/>
        <w:gridCol w:w="1134"/>
        <w:gridCol w:w="1559"/>
      </w:tblGrid>
      <w:tr w:rsidR="00AE10EE" w:rsidRPr="00AE10EE" w:rsidTr="008C1FE2">
        <w:tc>
          <w:tcPr>
            <w:tcW w:w="534"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w:t>
            </w:r>
          </w:p>
          <w:p w:rsidR="00AE10EE" w:rsidRPr="00AE10EE" w:rsidRDefault="00AE10EE" w:rsidP="00AE10EE">
            <w:pPr>
              <w:suppressAutoHyphens/>
              <w:rPr>
                <w:rFonts w:eastAsia="Times New Roman"/>
                <w:color w:val="000000"/>
                <w:lang w:eastAsia="ar-SA"/>
              </w:rPr>
            </w:pPr>
            <w:proofErr w:type="gramStart"/>
            <w:r w:rsidRPr="00AE10EE">
              <w:rPr>
                <w:rFonts w:eastAsia="Times New Roman"/>
                <w:color w:val="000000"/>
                <w:lang w:eastAsia="ar-SA"/>
              </w:rPr>
              <w:t>п</w:t>
            </w:r>
            <w:proofErr w:type="gramEnd"/>
            <w:r w:rsidRPr="00AE10EE">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Наименование</w:t>
            </w:r>
            <w:r w:rsidRPr="00AE10EE">
              <w:rPr>
                <w:rFonts w:eastAsia="Times New Roman"/>
                <w:i/>
                <w:color w:val="000000"/>
                <w:lang w:eastAsia="ar-SA"/>
              </w:rPr>
              <w:t>-</w:t>
            </w:r>
            <w:r w:rsidRPr="00AE10EE">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Основные технические характеристики товара</w:t>
            </w:r>
            <w:r w:rsidRPr="00AE10EE">
              <w:rPr>
                <w:rFonts w:eastAsia="Times New Roman"/>
                <w:i/>
                <w:color w:val="000000"/>
                <w:lang w:eastAsia="ar-SA"/>
              </w:rPr>
              <w:t>-</w:t>
            </w:r>
            <w:r w:rsidRPr="00AE10EE">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Единица измерения</w:t>
            </w:r>
            <w:r w:rsidRPr="00AE10EE">
              <w:rPr>
                <w:rFonts w:eastAsia="Times New Roman"/>
                <w:i/>
                <w:color w:val="000000"/>
                <w:lang w:eastAsia="ar-SA"/>
              </w:rPr>
              <w:t>-</w:t>
            </w:r>
            <w:r w:rsidRPr="00AE10EE">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Количество</w:t>
            </w:r>
            <w:r w:rsidRPr="00AE10EE">
              <w:rPr>
                <w:rFonts w:eastAsia="Times New Roman"/>
                <w:i/>
                <w:color w:val="000000"/>
                <w:lang w:eastAsia="ar-SA"/>
              </w:rPr>
              <w:t>-</w:t>
            </w:r>
            <w:r w:rsidRPr="00AE10EE">
              <w:rPr>
                <w:rFonts w:eastAsia="Times New Roman"/>
                <w:i/>
                <w:color w:val="000000"/>
                <w:vertAlign w:val="superscript"/>
                <w:lang w:eastAsia="ar-SA"/>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Срок поставки</w:t>
            </w:r>
            <w:r w:rsidRPr="00AE10EE">
              <w:rPr>
                <w:rFonts w:eastAsia="Times New Roman"/>
                <w:i/>
                <w:color w:val="000000"/>
                <w:lang w:eastAsia="ar-SA"/>
              </w:rPr>
              <w:t>-</w:t>
            </w:r>
            <w:r w:rsidRPr="00AE10EE">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Объем гарантий  и гарантийный срок</w:t>
            </w:r>
            <w:r w:rsidRPr="00AE10EE">
              <w:rPr>
                <w:rFonts w:eastAsia="Times New Roman"/>
                <w:i/>
                <w:color w:val="000000"/>
                <w:lang w:eastAsia="ar-SA"/>
              </w:rPr>
              <w:t>-</w:t>
            </w:r>
            <w:r w:rsidRPr="00AE10EE">
              <w:rPr>
                <w:rFonts w:eastAsia="Times New Roman"/>
                <w:i/>
                <w:color w:val="000000"/>
                <w:vertAlign w:val="superscript"/>
                <w:lang w:eastAsia="ar-SA"/>
              </w:rPr>
              <w:t>8</w:t>
            </w:r>
          </w:p>
        </w:tc>
      </w:tr>
      <w:tr w:rsidR="00AE10EE" w:rsidRPr="00AE10EE" w:rsidTr="008C1FE2">
        <w:tc>
          <w:tcPr>
            <w:tcW w:w="534"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Творог.</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Творог должен вырабатываться из  нормализованного молока с использованием  закваски (</w:t>
            </w:r>
            <w:proofErr w:type="spellStart"/>
            <w:r w:rsidRPr="00AE10EE">
              <w:rPr>
                <w:rFonts w:eastAsia="Times New Roman"/>
                <w:color w:val="000000"/>
                <w:lang w:eastAsia="ar-SA"/>
              </w:rPr>
              <w:t>бакконцентрата</w:t>
            </w:r>
            <w:proofErr w:type="spellEnd"/>
            <w:r w:rsidRPr="00AE10EE">
              <w:rPr>
                <w:rFonts w:eastAsia="Times New Roman"/>
                <w:color w:val="000000"/>
                <w:lang w:eastAsia="ar-SA"/>
              </w:rPr>
              <w:t xml:space="preserve">), </w:t>
            </w:r>
            <w:proofErr w:type="spellStart"/>
            <w:r w:rsidRPr="00AE10EE">
              <w:rPr>
                <w:rFonts w:eastAsia="Times New Roman"/>
                <w:color w:val="000000"/>
                <w:lang w:eastAsia="ar-SA"/>
              </w:rPr>
              <w:t>молокосвертывающего</w:t>
            </w:r>
            <w:proofErr w:type="spellEnd"/>
            <w:r w:rsidRPr="00AE10EE">
              <w:rPr>
                <w:rFonts w:eastAsia="Times New Roman"/>
                <w:color w:val="000000"/>
                <w:lang w:eastAsia="ar-SA"/>
              </w:rPr>
              <w:t xml:space="preserve"> ферментного препарата КГ-50. с  соблюдением санитарных правил, рецептур и технологических инструкций, утвержденных в установленном порядке. Массовая доля жира должна быть не менее 9%. Цвет белый с кремовым оттенком или слегка желтый, равномерный по всей массе. Вкус и запах чистый, кисломолочный, без постороннего запаха и </w:t>
            </w:r>
            <w:r w:rsidRPr="00AE10EE">
              <w:rPr>
                <w:rFonts w:eastAsia="Times New Roman"/>
                <w:color w:val="000000"/>
                <w:lang w:eastAsia="ar-SA"/>
              </w:rPr>
              <w:lastRenderedPageBreak/>
              <w:t>привкуса. Консистенция творога должна быть мягкой, допускается неоднородная консистенция, незначительное наличие творожной крупки.</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Пищевая ценность на 100г. продукта: жира-9г., белок-16г., углеводы-3г. Энергетическая ценность 121ккал. Без красителей, консервантов, загустителей, растительных жиров.</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proofErr w:type="gramStart"/>
            <w:r w:rsidRPr="00AE10EE">
              <w:rPr>
                <w:rFonts w:eastAsia="Times New Roman"/>
                <w:color w:val="000000"/>
                <w:lang w:eastAsia="ar-SA"/>
              </w:rPr>
              <w:lastRenderedPageBreak/>
              <w:t>Продукция  должна соответствовать требованиям Федерального закона от 12.06.2008г. №88-ФЗ «Технический регламент на молоко и молочную продукцию»  (с изменениями,</w:t>
            </w:r>
            <w:proofErr w:type="gramEnd"/>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 внесенными федеральным </w:t>
            </w:r>
            <w:r w:rsidRPr="00AE10EE">
              <w:rPr>
                <w:rFonts w:eastAsia="Times New Roman"/>
                <w:color w:val="000000"/>
                <w:lang w:eastAsia="ar-SA"/>
              </w:rPr>
              <w:lastRenderedPageBreak/>
              <w:t>законом №163-ФЗ от 22.07.2010г.).</w:t>
            </w:r>
          </w:p>
          <w:p w:rsidR="00AE10EE" w:rsidRPr="00AE10EE" w:rsidRDefault="00AE10EE" w:rsidP="00AE10EE">
            <w:pPr>
              <w:suppressAutoHyphens/>
              <w:jc w:val="left"/>
              <w:rPr>
                <w:rFonts w:eastAsia="Times New Roman"/>
                <w:color w:val="000000"/>
                <w:lang w:eastAsia="ar-SA"/>
              </w:rPr>
            </w:pP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ГОСТ </w:t>
            </w:r>
          </w:p>
          <w:p w:rsidR="00AE10EE" w:rsidRPr="00AE10EE" w:rsidRDefault="00AE10EE" w:rsidP="00AE10EE">
            <w:pPr>
              <w:suppressAutoHyphens/>
              <w:jc w:val="left"/>
              <w:rPr>
                <w:rFonts w:eastAsia="Times New Roman"/>
                <w:color w:val="000000"/>
                <w:lang w:eastAsia="ar-SA"/>
              </w:rPr>
            </w:pPr>
            <w:proofErr w:type="gramStart"/>
            <w:r w:rsidRPr="00AE10EE">
              <w:rPr>
                <w:rFonts w:eastAsia="Times New Roman"/>
                <w:color w:val="000000"/>
                <w:lang w:eastAsia="ar-SA"/>
              </w:rPr>
              <w:t>Р</w:t>
            </w:r>
            <w:proofErr w:type="gramEnd"/>
            <w:r w:rsidRPr="00AE10EE">
              <w:rPr>
                <w:rFonts w:eastAsia="Times New Roman"/>
                <w:color w:val="000000"/>
                <w:lang w:eastAsia="ar-SA"/>
              </w:rPr>
              <w:t xml:space="preserve"> 52096-2003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proofErr w:type="gramStart"/>
            <w:r w:rsidRPr="00AE10EE">
              <w:rPr>
                <w:rFonts w:eastAsia="Times New Roman"/>
                <w:color w:val="000000"/>
                <w:lang w:eastAsia="ar-SA"/>
              </w:rPr>
              <w:lastRenderedPageBreak/>
              <w:t>кг</w:t>
            </w:r>
            <w:proofErr w:type="gramEnd"/>
            <w:r w:rsidRPr="00AE10EE">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Код ОКП</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922290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970</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Покупатель имеет право отказаться от  поставки продукции (частично от 10% до 30%, от первоначальной заявки) в связи с </w:t>
            </w:r>
            <w:r w:rsidRPr="00AE10EE">
              <w:rPr>
                <w:rFonts w:eastAsia="Times New Roman"/>
                <w:color w:val="000000"/>
                <w:lang w:eastAsia="ar-SA"/>
              </w:rPr>
              <w:lastRenderedPageBreak/>
              <w:t>производственной необходимостью.</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lastRenderedPageBreak/>
              <w:t>с</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01.04.</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2014г. по 30.06.</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2014г. (отдельными партиями  2 раза в неделю, по заявке).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Срок годности не более 72 часов, остаточный срок годности на момент  поставки не менее 90%.</w:t>
            </w:r>
          </w:p>
        </w:tc>
      </w:tr>
    </w:tbl>
    <w:p w:rsidR="00AE10EE" w:rsidRPr="00AE10EE" w:rsidRDefault="00AE10EE" w:rsidP="00AE10EE">
      <w:pPr>
        <w:suppressAutoHyphens/>
        <w:jc w:val="left"/>
        <w:rPr>
          <w:rFonts w:eastAsia="Times New Roman"/>
          <w:color w:val="000000"/>
          <w:lang w:eastAsia="ar-SA"/>
        </w:rPr>
      </w:pPr>
    </w:p>
    <w:p w:rsidR="00AE10EE" w:rsidRPr="00AE10EE" w:rsidRDefault="00AE10EE" w:rsidP="00AE10EE">
      <w:pPr>
        <w:suppressAutoHyphens/>
        <w:jc w:val="left"/>
        <w:rPr>
          <w:rFonts w:eastAsia="Times New Roman"/>
          <w:color w:val="000000"/>
          <w:lang w:eastAsia="ar-SA"/>
        </w:rPr>
      </w:pP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                                                                      График </w:t>
      </w:r>
      <w:proofErr w:type="spellStart"/>
      <w:r w:rsidRPr="00AE10EE">
        <w:rPr>
          <w:rFonts w:eastAsia="Times New Roman"/>
          <w:color w:val="000000"/>
          <w:lang w:eastAsia="ar-SA"/>
        </w:rPr>
        <w:t>ОТиП</w:t>
      </w:r>
      <w:proofErr w:type="spellEnd"/>
      <w:r w:rsidRPr="00AE10EE">
        <w:rPr>
          <w:rFonts w:eastAsia="Times New Roman"/>
          <w:color w:val="000000"/>
          <w:lang w:eastAsia="ar-SA"/>
        </w:rPr>
        <w:t xml:space="preserve"> АХК поставки на  2014г. </w:t>
      </w:r>
    </w:p>
    <w:p w:rsidR="00AE10EE" w:rsidRPr="00AE10EE" w:rsidRDefault="00AE10EE" w:rsidP="00AE10EE">
      <w:pPr>
        <w:suppressAutoHyphens/>
        <w:jc w:val="left"/>
        <w:rPr>
          <w:rFonts w:eastAsia="Times New Roman"/>
          <w:color w:val="000000"/>
          <w:lang w:eastAsia="ar-SA"/>
        </w:rPr>
      </w:pPr>
    </w:p>
    <w:tbl>
      <w:tblPr>
        <w:tblW w:w="11050" w:type="dxa"/>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811"/>
        <w:gridCol w:w="1811"/>
        <w:gridCol w:w="1969"/>
        <w:gridCol w:w="1942"/>
        <w:gridCol w:w="1800"/>
      </w:tblGrid>
      <w:tr w:rsidR="00AE10EE" w:rsidRPr="00AE10EE" w:rsidTr="008C1FE2">
        <w:tc>
          <w:tcPr>
            <w:tcW w:w="1717"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Наименование</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продукта</w:t>
            </w:r>
          </w:p>
        </w:tc>
        <w:tc>
          <w:tcPr>
            <w:tcW w:w="1811"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Ед. измерения</w:t>
            </w:r>
          </w:p>
        </w:tc>
        <w:tc>
          <w:tcPr>
            <w:tcW w:w="1811"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апрель</w:t>
            </w:r>
          </w:p>
        </w:tc>
        <w:tc>
          <w:tcPr>
            <w:tcW w:w="1969"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май</w:t>
            </w:r>
          </w:p>
        </w:tc>
        <w:tc>
          <w:tcPr>
            <w:tcW w:w="1942"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июнь</w:t>
            </w:r>
          </w:p>
        </w:tc>
        <w:tc>
          <w:tcPr>
            <w:tcW w:w="1800"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Итого</w:t>
            </w:r>
          </w:p>
        </w:tc>
      </w:tr>
      <w:tr w:rsidR="00AE10EE" w:rsidRPr="00AE10EE" w:rsidTr="008C1FE2">
        <w:tc>
          <w:tcPr>
            <w:tcW w:w="1717"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Творог жирностью 9%</w:t>
            </w:r>
          </w:p>
        </w:tc>
        <w:tc>
          <w:tcPr>
            <w:tcW w:w="1811" w:type="dxa"/>
            <w:shd w:val="clear" w:color="auto" w:fill="auto"/>
          </w:tcPr>
          <w:p w:rsidR="00AE10EE" w:rsidRPr="00AE10EE" w:rsidRDefault="00AE10EE" w:rsidP="00AE10EE">
            <w:pPr>
              <w:suppressAutoHyphens/>
              <w:jc w:val="left"/>
              <w:rPr>
                <w:rFonts w:eastAsia="Times New Roman"/>
                <w:color w:val="000000"/>
                <w:lang w:eastAsia="ar-SA"/>
              </w:rPr>
            </w:pPr>
            <w:proofErr w:type="gramStart"/>
            <w:r w:rsidRPr="00AE10EE">
              <w:rPr>
                <w:rFonts w:eastAsia="Times New Roman"/>
                <w:color w:val="000000"/>
                <w:lang w:eastAsia="ar-SA"/>
              </w:rPr>
              <w:t>кг</w:t>
            </w:r>
            <w:proofErr w:type="gramEnd"/>
            <w:r w:rsidRPr="00AE10EE">
              <w:rPr>
                <w:rFonts w:eastAsia="Times New Roman"/>
                <w:color w:val="000000"/>
                <w:lang w:eastAsia="ar-SA"/>
              </w:rPr>
              <w:t>.</w:t>
            </w:r>
          </w:p>
        </w:tc>
        <w:tc>
          <w:tcPr>
            <w:tcW w:w="1811"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325</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 xml:space="preserve"> (2 раза в неделю), по заявке</w:t>
            </w:r>
          </w:p>
        </w:tc>
        <w:tc>
          <w:tcPr>
            <w:tcW w:w="1969"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320</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(2 раза в неделю), по заявке</w:t>
            </w:r>
          </w:p>
        </w:tc>
        <w:tc>
          <w:tcPr>
            <w:tcW w:w="1942"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325</w:t>
            </w:r>
          </w:p>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(2 раза в неделю), по заявке</w:t>
            </w:r>
          </w:p>
        </w:tc>
        <w:tc>
          <w:tcPr>
            <w:tcW w:w="1800" w:type="dxa"/>
            <w:shd w:val="clear" w:color="auto" w:fill="auto"/>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970</w:t>
            </w:r>
          </w:p>
        </w:tc>
      </w:tr>
    </w:tbl>
    <w:p w:rsidR="00AE10EE" w:rsidRPr="00AE10EE" w:rsidRDefault="00AE10EE" w:rsidP="00AE10EE">
      <w:pPr>
        <w:suppressAutoHyphens/>
        <w:rPr>
          <w:rFonts w:eastAsia="Times New Roman"/>
          <w:color w:val="000000"/>
          <w:lang w:eastAsia="ar-SA"/>
        </w:rPr>
        <w:sectPr w:rsidR="00AE10EE" w:rsidRPr="00AE10EE" w:rsidSect="001111D4">
          <w:pgSz w:w="16837" w:h="11905" w:orient="landscape"/>
          <w:pgMar w:top="1276" w:right="1134" w:bottom="1797" w:left="1134" w:header="720" w:footer="720" w:gutter="0"/>
          <w:cols w:space="720"/>
          <w:docGrid w:linePitch="360"/>
        </w:sectPr>
      </w:pPr>
    </w:p>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lastRenderedPageBreak/>
        <w:t>РАЗДЕЛ 2. СВЕДЕНИЯ О НОВИЗНЕ</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Срок годности творога не более 72 часов. Остаточный срок годности на момент поставки не менее 90%.</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3. ТРЕБОВАНИЯ К МАРКИРОВКЕ</w:t>
      </w:r>
    </w:p>
    <w:p w:rsidR="00AE10EE" w:rsidRPr="00AE10EE" w:rsidRDefault="00AE10EE" w:rsidP="00AE10EE">
      <w:pPr>
        <w:suppressAutoHyphens/>
        <w:outlineLvl w:val="0"/>
        <w:rPr>
          <w:rFonts w:eastAsia="Times New Roman"/>
          <w:color w:val="000000"/>
          <w:lang w:eastAsia="ar-SA"/>
        </w:rPr>
      </w:pPr>
    </w:p>
    <w:p w:rsidR="00AE10EE" w:rsidRPr="00AE10EE" w:rsidRDefault="00AE10EE" w:rsidP="00AE10EE">
      <w:pPr>
        <w:suppressAutoHyphens/>
        <w:jc w:val="both"/>
        <w:rPr>
          <w:rFonts w:eastAsia="Times New Roman"/>
          <w:color w:val="000000"/>
          <w:lang w:eastAsia="ar-SA"/>
        </w:rPr>
      </w:pPr>
      <w:r w:rsidRPr="00AE10EE">
        <w:rPr>
          <w:rFonts w:eastAsia="Times New Roman"/>
          <w:color w:val="000000"/>
          <w:lang w:eastAsia="ar-SA"/>
        </w:rPr>
        <w:t>Маркировка должна быть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этикетку.</w:t>
      </w:r>
    </w:p>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4. ТРЕБОВАНИЯ К УПАКОВКЕ</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35"/>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outlineLvl w:val="0"/>
              <w:rPr>
                <w:rFonts w:eastAsia="Times New Roman"/>
                <w:color w:val="000000"/>
                <w:lang w:eastAsia="ar-SA"/>
              </w:rPr>
            </w:pPr>
            <w:r w:rsidRPr="00AE10EE">
              <w:rPr>
                <w:rFonts w:eastAsia="Times New Roman"/>
                <w:color w:val="000000"/>
                <w:lang w:eastAsia="ar-SA"/>
              </w:rPr>
              <w:t>Потребительская тара  (пластиковое ведро из пищевой пластмассы  для упаковки  творога)   должна быть целой, крепкой, сухой, чистой, без посторонних запахов соответствовать  ГОСТу   и обеспечивать сохранность продукции от  загрязнения и порчи. Вес упаковки должен быть  не более 5кг. Каждая упаковка должна иметь маркировку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 ведро.</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5. ТРЕБОВАНИЯ ПО ПРАВИЛАМ СДАЧИ И ПРИЕМКИ</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Подраздел 5.1 Порядок сдачи и приемки</w:t>
            </w:r>
          </w:p>
        </w:tc>
      </w:tr>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rPr>
                <w:rFonts w:eastAsia="Times New Roman"/>
                <w:color w:val="000000"/>
                <w:lang w:eastAsia="ar-SA"/>
              </w:rPr>
            </w:pPr>
            <w:r w:rsidRPr="00AE10EE">
              <w:rPr>
                <w:rFonts w:eastAsia="Times New Roman"/>
                <w:iCs/>
                <w:color w:val="000000"/>
                <w:lang w:eastAsia="ar-SA"/>
              </w:rPr>
              <w:t>Приемка товара осуществляется по товарной накладной Поставщика, в которой указывается</w:t>
            </w:r>
            <w:r w:rsidRPr="00AE10EE">
              <w:rPr>
                <w:rFonts w:eastAsia="Times New Roman"/>
                <w:color w:val="000000"/>
                <w:lang w:eastAsia="ar-SA"/>
              </w:rPr>
              <w:t xml:space="preserve"> количество,  ассортимент и цена поставляемой продукции</w:t>
            </w:r>
            <w:r w:rsidRPr="00AE10EE">
              <w:rPr>
                <w:rFonts w:eastAsia="Times New Roman"/>
                <w:iCs/>
                <w:color w:val="000000"/>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с 07-00ч. до 09-00ч., по московскому времени, </w:t>
            </w:r>
            <w:r w:rsidRPr="00AE10EE">
              <w:rPr>
                <w:rFonts w:eastAsia="Times New Roman"/>
                <w:color w:val="000000"/>
                <w:lang w:eastAsia="ar-SA"/>
              </w:rPr>
              <w:t xml:space="preserve">отдельными партиями, по заявке 2 раза в неделю. </w:t>
            </w:r>
          </w:p>
        </w:tc>
      </w:tr>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AE10EE" w:rsidRPr="00AE10EE" w:rsidTr="008C1FE2">
        <w:trPr>
          <w:trHeight w:val="1096"/>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tabs>
                <w:tab w:val="left" w:pos="284"/>
                <w:tab w:val="center" w:pos="4153"/>
                <w:tab w:val="right" w:pos="8306"/>
              </w:tabs>
              <w:suppressAutoHyphens/>
              <w:ind w:right="34"/>
              <w:jc w:val="both"/>
              <w:rPr>
                <w:rFonts w:eastAsia="Times New Roman"/>
                <w:color w:val="000000"/>
                <w:lang w:eastAsia="ar-SA"/>
              </w:rPr>
            </w:pPr>
            <w:r w:rsidRPr="00AE10EE">
              <w:rPr>
                <w:rFonts w:eastAsia="Times New Roman"/>
                <w:color w:val="000000"/>
                <w:lang w:eastAsia="ar-SA"/>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6. ТРЕБОВАНИЯ К ТРАНСПОРТИРОВАНИЮ</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rPr>
                <w:rFonts w:eastAsia="Times New Roman"/>
                <w:i/>
                <w:color w:val="000000"/>
                <w:lang w:eastAsia="ar-SA"/>
              </w:rPr>
            </w:pPr>
            <w:r w:rsidRPr="00AE10EE">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AE10EE">
              <w:rPr>
                <w:rFonts w:eastAsia="Times New Roman"/>
                <w:color w:val="000000"/>
                <w:lang w:eastAsia="ar-SA"/>
              </w:rPr>
              <w:t>Калужская область, г. Обнинск, ул. Пирогова, д. 13, столовая №2 «Здоровье».</w:t>
            </w:r>
            <w:proofErr w:type="gramEnd"/>
            <w:r w:rsidRPr="00AE10EE">
              <w:rPr>
                <w:rFonts w:eastAsia="Times New Roman"/>
                <w:color w:val="000000"/>
                <w:lang w:eastAsia="ar-SA"/>
              </w:rPr>
              <w:t xml:space="preserve"> Транспортирование пищевых продуктов должно осуществляться специальным, чистым транспортом, для перевозки скоропортящихся товаров,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w:t>
            </w:r>
            <w:proofErr w:type="gramStart"/>
            <w:r w:rsidRPr="00AE10EE">
              <w:rPr>
                <w:rFonts w:eastAsia="Times New Roman"/>
                <w:color w:val="000000"/>
                <w:lang w:eastAsia="ar-SA"/>
              </w:rPr>
              <w:t>Погрузочно- разгрузочные</w:t>
            </w:r>
            <w:proofErr w:type="gramEnd"/>
            <w:r w:rsidRPr="00AE10EE">
              <w:rPr>
                <w:rFonts w:eastAsia="Times New Roman"/>
                <w:color w:val="000000"/>
                <w:lang w:eastAsia="ar-SA"/>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w:t>
            </w:r>
            <w:r w:rsidRPr="00AE10EE">
              <w:rPr>
                <w:rFonts w:eastAsia="Times New Roman"/>
                <w:color w:val="000000"/>
                <w:lang w:eastAsia="ar-SA"/>
              </w:rPr>
              <w:lastRenderedPageBreak/>
              <w:t xml:space="preserve">медосмотров. </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7. ТРЕБОВАНИЯ К ХРАНЕНИЮ</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rPr>
                <w:rFonts w:eastAsia="Times New Roman"/>
                <w:i/>
                <w:color w:val="000000"/>
                <w:lang w:eastAsia="ar-SA"/>
              </w:rPr>
            </w:pPr>
            <w:r w:rsidRPr="00AE10EE">
              <w:rPr>
                <w:rFonts w:eastAsia="Times New Roman"/>
                <w:color w:val="000000"/>
                <w:lang w:eastAsia="ar-SA"/>
              </w:rPr>
              <w:t>Молочная продукция  должна храниться в чистом специально оборудованном помещении (холодильной камере) при температуре от +2 до +4градусов, на стеллажах.</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8. ТРЕБОВАНИЯ К ОБСЛУЖИВАНИЮ</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r w:rsidRPr="00AE10EE">
              <w:rPr>
                <w:rFonts w:eastAsia="Times New Roman"/>
                <w:color w:val="000000"/>
                <w:lang w:eastAsia="ar-SA"/>
              </w:rPr>
              <w:t>Погрузочно-разгрузочные работы проводятся Поставщиком.</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9. ЭКОЛОГИЧЕСКИЕ ТРЕБОВАНИЯ</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rPr>
                <w:rFonts w:eastAsia="Times New Roman"/>
                <w:color w:val="000000"/>
                <w:lang w:eastAsia="ar-SA"/>
              </w:rPr>
            </w:pPr>
            <w:r w:rsidRPr="00AE10EE">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10. ТРЕБОВАНИЯ ПО БЕЗОПАСНОСТИ</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tabs>
                <w:tab w:val="left" w:pos="0"/>
                <w:tab w:val="center" w:pos="4153"/>
                <w:tab w:val="right" w:pos="8306"/>
              </w:tabs>
              <w:suppressAutoHyphens/>
              <w:ind w:right="34"/>
              <w:jc w:val="both"/>
              <w:rPr>
                <w:rFonts w:eastAsia="Times New Roman"/>
                <w:color w:val="000000"/>
                <w:lang w:eastAsia="ar-SA"/>
              </w:rPr>
            </w:pPr>
            <w:r w:rsidRPr="00AE10EE">
              <w:rPr>
                <w:rFonts w:eastAsia="Times New Roman"/>
                <w:color w:val="000000"/>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11. ТРЕБОВАНИЯ К КАЧЕСТВУ</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both"/>
              <w:rPr>
                <w:rFonts w:eastAsia="Times New Roman"/>
                <w:color w:val="000000"/>
                <w:lang w:eastAsia="ar-SA"/>
              </w:rPr>
            </w:pPr>
            <w:r w:rsidRPr="00AE10EE">
              <w:rPr>
                <w:rFonts w:eastAsia="Times New Roman"/>
                <w:color w:val="000000"/>
                <w:lang w:eastAsia="ar-SA"/>
              </w:rPr>
              <w:t xml:space="preserve">Качество молочной продукции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творога не более 72 часов. Остаточный срок годности продукта на момент поставки должен быть не менее 90%, от даты изготовления продукции. На каждую партию товара «Поставщик» </w:t>
            </w:r>
            <w:proofErr w:type="gramStart"/>
            <w:r w:rsidRPr="00AE10EE">
              <w:rPr>
                <w:rFonts w:eastAsia="Times New Roman"/>
                <w:color w:val="000000"/>
                <w:lang w:eastAsia="ar-SA"/>
              </w:rPr>
              <w:t>предоставляет подтверждающие документы</w:t>
            </w:r>
            <w:proofErr w:type="gramEnd"/>
            <w:r w:rsidRPr="00AE10EE">
              <w:rPr>
                <w:rFonts w:eastAsia="Times New Roman"/>
                <w:color w:val="000000"/>
                <w:lang w:eastAsia="ar-SA"/>
              </w:rPr>
              <w:t xml:space="preserve"> соответствия качества продукции: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 заверенных надлежащим образом. «Поставщик» должен передать продукцию в упаковке, соответствующей ГОСТу и  обеспечивающей сохранность продукции от повреждений и порчи.</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РАЗДЕЛ 12. ТЕХНИЧЕСКОЕ СОПРОВОЖДЕНИЕ ГРУПП ТОВАРОВ, ЗА ИСКЛЮЧЕНИЕМ НЕСТАНДАРТНОГО ОБОРУДОВАНИЯ</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right w:val="single" w:sz="4" w:space="0" w:color="auto"/>
            </w:tcBorders>
          </w:tcPr>
          <w:p w:rsidR="00AE10EE" w:rsidRPr="00AE10EE" w:rsidRDefault="00AE10EE" w:rsidP="00AE10EE">
            <w:pPr>
              <w:suppressAutoHyphens/>
              <w:jc w:val="both"/>
              <w:rPr>
                <w:rFonts w:eastAsia="Times New Roman"/>
                <w:color w:val="000000"/>
                <w:lang w:eastAsia="ar-SA"/>
              </w:rPr>
            </w:pPr>
            <w:r w:rsidRPr="00AE10EE">
              <w:rPr>
                <w:rFonts w:eastAsia="Times New Roman"/>
                <w:color w:val="000000"/>
                <w:lang w:eastAsia="ar-SA"/>
              </w:rPr>
              <w:t>Декларация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lastRenderedPageBreak/>
        <w:t>РАЗДЕЛ 13. ДОПОЛНИТЕЛЬНЫЕ (ИНЫЕ) ТРЕБОВАНИЯ</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tabs>
                <w:tab w:val="left" w:pos="0"/>
                <w:tab w:val="center" w:pos="4153"/>
                <w:tab w:val="right" w:pos="8306"/>
              </w:tabs>
              <w:suppressAutoHyphens/>
              <w:ind w:right="34"/>
              <w:jc w:val="both"/>
              <w:rPr>
                <w:rFonts w:eastAsia="Times New Roman"/>
                <w:i/>
                <w:color w:val="000000"/>
                <w:lang w:eastAsia="ar-SA"/>
              </w:rPr>
            </w:pPr>
            <w:r w:rsidRPr="00AE10EE">
              <w:rPr>
                <w:rFonts w:eastAsia="Times New Roman"/>
                <w:color w:val="000000"/>
                <w:lang w:eastAsia="ar-SA"/>
              </w:rPr>
              <w:t>Не имеются.</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14. ТРЕБОВАНИЕ К ФОРМЕ ПРЕДСТАВЛЯЕМОЙ ИНФОРМАЦИИ</w:t>
      </w:r>
    </w:p>
    <w:p w:rsidR="00AE10EE" w:rsidRPr="00AE10EE" w:rsidRDefault="00AE10EE" w:rsidP="00AE10E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E10EE" w:rsidRPr="00AE10EE" w:rsidTr="008C1FE2">
        <w:trPr>
          <w:trHeight w:val="399"/>
        </w:trPr>
        <w:tc>
          <w:tcPr>
            <w:tcW w:w="9356"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Не имеются.</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15. ТРЕБОВАНИЯ К ТЕХНИЧЕСКОМУ ОБУЧЕНИЮ ПЕРСОНАЛА ЗАКАЗЧИКА</w:t>
      </w:r>
    </w:p>
    <w:p w:rsidR="00AE10EE" w:rsidRPr="00AE10EE" w:rsidRDefault="00AE10EE" w:rsidP="00AE10EE">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E10EE" w:rsidRPr="00AE10EE" w:rsidTr="008C1FE2">
        <w:tc>
          <w:tcPr>
            <w:tcW w:w="974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Не имеются.</w:t>
            </w:r>
          </w:p>
        </w:tc>
      </w:tr>
    </w:tbl>
    <w:p w:rsidR="00AE10EE" w:rsidRPr="00AE10EE" w:rsidRDefault="00AE10EE" w:rsidP="00AE10EE">
      <w:pPr>
        <w:suppressAutoHyphens/>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16. ПЕРЕЧЕНЬ ПРИНЯТЫХ СОКРАЩЕНИЙ</w:t>
      </w:r>
    </w:p>
    <w:p w:rsidR="00AE10EE" w:rsidRPr="00AE10EE" w:rsidRDefault="00AE10EE" w:rsidP="00AE10E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 xml:space="preserve">№ </w:t>
            </w:r>
            <w:proofErr w:type="gramStart"/>
            <w:r w:rsidRPr="00AE10EE">
              <w:rPr>
                <w:rFonts w:eastAsia="Times New Roman"/>
                <w:color w:val="000000"/>
                <w:lang w:eastAsia="ar-SA"/>
              </w:rPr>
              <w:t>п</w:t>
            </w:r>
            <w:proofErr w:type="gramEnd"/>
            <w:r w:rsidRPr="00AE10EE">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autoSpaceDE w:val="0"/>
              <w:autoSpaceDN w:val="0"/>
              <w:adjustRightInd w:val="0"/>
              <w:rPr>
                <w:rFonts w:eastAsia="Times New Roman"/>
                <w:color w:val="000000"/>
                <w:lang w:eastAsia="ar-SA"/>
              </w:rPr>
            </w:pPr>
            <w:r w:rsidRPr="00AE10EE">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Расшифровка сокращения</w:t>
            </w: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r w:rsidRPr="00AE10EE">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r w:rsidRPr="00AE10EE">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r w:rsidR="00AE10EE" w:rsidRPr="00AE10EE" w:rsidTr="008C1FE2">
        <w:trPr>
          <w:trHeight w:val="399"/>
        </w:trPr>
        <w:tc>
          <w:tcPr>
            <w:tcW w:w="709" w:type="dxa"/>
            <w:tcBorders>
              <w:top w:val="single" w:sz="4" w:space="0" w:color="auto"/>
              <w:left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bl>
    <w:p w:rsidR="00AE10EE" w:rsidRPr="00AE10EE" w:rsidRDefault="00AE10EE" w:rsidP="00AE10EE">
      <w:pPr>
        <w:suppressAutoHyphens/>
        <w:ind w:firstLine="567"/>
        <w:jc w:val="left"/>
        <w:rPr>
          <w:rFonts w:eastAsia="Times New Roman"/>
          <w:color w:val="000000"/>
          <w:lang w:eastAsia="ar-SA"/>
        </w:rPr>
      </w:pPr>
    </w:p>
    <w:p w:rsidR="00AE10EE" w:rsidRPr="00AE10EE" w:rsidRDefault="00AE10EE" w:rsidP="00AE10EE">
      <w:pPr>
        <w:suppressAutoHyphens/>
        <w:outlineLvl w:val="0"/>
        <w:rPr>
          <w:rFonts w:eastAsia="Times New Roman"/>
          <w:color w:val="000000"/>
          <w:lang w:eastAsia="ar-SA"/>
        </w:rPr>
      </w:pPr>
      <w:r w:rsidRPr="00AE10EE">
        <w:rPr>
          <w:rFonts w:eastAsia="Times New Roman"/>
          <w:color w:val="000000"/>
          <w:lang w:eastAsia="ar-SA"/>
        </w:rPr>
        <w:t>РАЗДЕЛ 17. ПЕРЕЧЕНЬ ПРИЛОЖЕНИЙ</w:t>
      </w:r>
    </w:p>
    <w:p w:rsidR="00AE10EE" w:rsidRPr="00AE10EE" w:rsidRDefault="00AE10EE" w:rsidP="00AE10E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 xml:space="preserve">№ </w:t>
            </w:r>
            <w:proofErr w:type="gramStart"/>
            <w:r w:rsidRPr="00AE10EE">
              <w:rPr>
                <w:rFonts w:eastAsia="Times New Roman"/>
                <w:color w:val="000000"/>
                <w:lang w:eastAsia="ar-SA"/>
              </w:rPr>
              <w:t>п</w:t>
            </w:r>
            <w:proofErr w:type="gramEnd"/>
            <w:r w:rsidRPr="00AE10EE">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autoSpaceDE w:val="0"/>
              <w:autoSpaceDN w:val="0"/>
              <w:adjustRightInd w:val="0"/>
              <w:rPr>
                <w:rFonts w:eastAsia="Times New Roman"/>
                <w:color w:val="000000"/>
                <w:lang w:eastAsia="ar-SA"/>
              </w:rPr>
            </w:pPr>
            <w:r w:rsidRPr="00AE10EE">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AE10EE" w:rsidRPr="00AE10EE" w:rsidRDefault="00AE10EE" w:rsidP="00AE10EE">
            <w:pPr>
              <w:suppressAutoHyphens/>
              <w:rPr>
                <w:rFonts w:eastAsia="Times New Roman"/>
                <w:color w:val="000000"/>
                <w:lang w:eastAsia="ar-SA"/>
              </w:rPr>
            </w:pPr>
            <w:r w:rsidRPr="00AE10EE">
              <w:rPr>
                <w:rFonts w:eastAsia="Times New Roman"/>
                <w:color w:val="000000"/>
                <w:lang w:eastAsia="ar-SA"/>
              </w:rPr>
              <w:t>Номер страницы</w:t>
            </w: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r w:rsidRPr="00AE10EE">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r w:rsidR="00AE10EE" w:rsidRPr="00AE10EE" w:rsidTr="008C1FE2">
        <w:trPr>
          <w:trHeight w:val="399"/>
        </w:trPr>
        <w:tc>
          <w:tcPr>
            <w:tcW w:w="70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AE10EE" w:rsidRPr="00AE10EE" w:rsidRDefault="00AE10EE" w:rsidP="00AE10EE">
            <w:pPr>
              <w:suppressAutoHyphens/>
              <w:jc w:val="left"/>
              <w:rPr>
                <w:rFonts w:eastAsia="Times New Roman"/>
                <w:i/>
                <w:color w:val="000000"/>
                <w:lang w:eastAsia="ar-SA"/>
              </w:rPr>
            </w:pPr>
          </w:p>
        </w:tc>
      </w:tr>
    </w:tbl>
    <w:p w:rsidR="00AE10EE" w:rsidRPr="00AE10EE" w:rsidRDefault="00AE10EE" w:rsidP="00AE10EE">
      <w:pPr>
        <w:suppressAutoHyphens/>
        <w:ind w:left="5103"/>
        <w:jc w:val="both"/>
        <w:rPr>
          <w:rFonts w:eastAsia="Times New Roman"/>
          <w:i/>
          <w:color w:val="000000"/>
          <w:lang w:eastAsia="ar-SA"/>
        </w:rPr>
      </w:pPr>
    </w:p>
    <w:p w:rsidR="008E3C0C" w:rsidRDefault="00AE10EE" w:rsidP="00AE10EE">
      <w:r w:rsidRPr="00AE10EE">
        <w:rPr>
          <w:rFonts w:eastAsia="Times New Roman"/>
          <w:b/>
          <w:lang w:eastAsia="ar-SA"/>
        </w:rPr>
        <w:t>Контактное лицо</w:t>
      </w:r>
      <w:r w:rsidRPr="00AE10EE">
        <w:rPr>
          <w:rFonts w:eastAsia="Times New Roman"/>
          <w:lang w:eastAsia="ar-SA"/>
        </w:rPr>
        <w:t>: Шейко Ольга Алексеевна, (48439) 9-83-99.</w:t>
      </w:r>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F1" w:rsidRDefault="00AE10EE" w:rsidP="001111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B65E2E" w:rsidRDefault="00AE10EE" w:rsidP="00020FF1">
    <w:pPr>
      <w:pStyle w:val="a3"/>
      <w:ind w:right="360"/>
      <w:jc w:val="center"/>
    </w:pPr>
  </w:p>
  <w:p w:rsidR="00B65E2E" w:rsidRDefault="00AE10E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F1" w:rsidRDefault="00AE10EE" w:rsidP="001111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B65E2E" w:rsidRDefault="00AE10EE" w:rsidP="00020FF1">
    <w:pPr>
      <w:pStyle w:val="a3"/>
      <w:ind w:right="360"/>
      <w:jc w:val="center"/>
    </w:pPr>
  </w:p>
  <w:p w:rsidR="00B65E2E" w:rsidRDefault="00AE10EE">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660"/>
    <w:rsid w:val="001A6660"/>
    <w:rsid w:val="008E3C0C"/>
    <w:rsid w:val="00AE10E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E10E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E10EE"/>
    <w:rPr>
      <w:rFonts w:ascii="Arial" w:eastAsia="Times New Roman" w:hAnsi="Arial"/>
      <w:szCs w:val="20"/>
      <w:lang w:eastAsia="ar-SA"/>
    </w:rPr>
  </w:style>
  <w:style w:type="character" w:styleId="a5">
    <w:name w:val="page number"/>
    <w:basedOn w:val="a0"/>
    <w:rsid w:val="00AE10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E10E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AE10EE"/>
    <w:rPr>
      <w:rFonts w:ascii="Arial" w:eastAsia="Times New Roman" w:hAnsi="Arial"/>
      <w:szCs w:val="20"/>
      <w:lang w:eastAsia="ar-SA"/>
    </w:rPr>
  </w:style>
  <w:style w:type="character" w:styleId="a5">
    <w:name w:val="page number"/>
    <w:basedOn w:val="a0"/>
    <w:rsid w:val="00AE1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1145</Words>
  <Characters>6532</Characters>
  <Application>Microsoft Office Word</Application>
  <DocSecurity>0</DocSecurity>
  <Lines>54</Lines>
  <Paragraphs>15</Paragraphs>
  <ScaleCrop>false</ScaleCrop>
  <Company>Организация</Company>
  <LinksUpToDate>false</LinksUpToDate>
  <CharactersWithSpaces>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2014-02-10T12:44:00Z</dcterms:created>
  <dcterms:modified xsi:type="dcterms:W3CDTF">2014-02-10T12:44:00Z</dcterms:modified>
</cp:coreProperties>
</file>