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9309C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FE22AA" w:rsidRPr="00FE22AA">
        <w:rPr>
          <w:b/>
          <w:sz w:val="28"/>
          <w:szCs w:val="28"/>
        </w:rPr>
        <w:t xml:space="preserve">ПРОЕКТНО-ИЗЫСКАТЕЛЬНЫЕ РАБОТЫ ДЛЯ СТРОИТЕЛЬСТВА ПЛОЩАДКИ ДЛЯ КОНТЕЙНЕРНОГО ХРАНЕНИЯ НИЗКОАКТИВНЫХ </w:t>
      </w:r>
      <w:r w:rsidR="006C54D2">
        <w:rPr>
          <w:b/>
          <w:sz w:val="28"/>
          <w:szCs w:val="28"/>
        </w:rPr>
        <w:t>РАО</w:t>
      </w:r>
      <w:r w:rsidR="00FE22AA" w:rsidRPr="00FE22AA">
        <w:rPr>
          <w:b/>
          <w:sz w:val="28"/>
          <w:szCs w:val="28"/>
        </w:rPr>
        <w:t xml:space="preserve"> РОСТОВСКОГО ОТДЕЛЕНИЯ ФИЛИАЛА «ЮЖНЫЙ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 xml:space="preserve">Наименование работ: </w:t>
      </w:r>
    </w:p>
    <w:p w:rsidR="00D260F7" w:rsidRPr="00D260F7" w:rsidRDefault="00D260F7" w:rsidP="00D260F7">
      <w:pPr>
        <w:ind w:firstLine="709"/>
        <w:jc w:val="both"/>
      </w:pPr>
      <w:r>
        <w:t>П</w:t>
      </w:r>
      <w:r w:rsidRPr="00D260F7">
        <w:t xml:space="preserve">роектно-изыскательные работы для строительства  </w:t>
      </w:r>
      <w:proofErr w:type="spellStart"/>
      <w:r w:rsidRPr="00D260F7">
        <w:t>легковозводимого</w:t>
      </w:r>
      <w:proofErr w:type="spellEnd"/>
      <w:r w:rsidRPr="00D260F7">
        <w:t xml:space="preserve"> хранилища для контейнерного хранения </w:t>
      </w:r>
      <w:proofErr w:type="spellStart"/>
      <w:r w:rsidRPr="00D260F7">
        <w:t>низкоактивных</w:t>
      </w:r>
      <w:proofErr w:type="spellEnd"/>
      <w:r w:rsidRPr="00D260F7">
        <w:t xml:space="preserve"> РАО (5000 м3) Ростовского отделения филиала «Южный </w:t>
      </w:r>
      <w:proofErr w:type="spellStart"/>
      <w:r w:rsidRPr="00D260F7">
        <w:t>территориаотный</w:t>
      </w:r>
      <w:proofErr w:type="spellEnd"/>
      <w:r w:rsidRPr="00D260F7">
        <w:t xml:space="preserve"> округ» федерального государственного унитарного предприятия «</w:t>
      </w:r>
      <w:proofErr w:type="spellStart"/>
      <w:r w:rsidRPr="00D260F7">
        <w:t>Предприятиепо</w:t>
      </w:r>
      <w:proofErr w:type="spellEnd"/>
      <w:r w:rsidRPr="00D260F7">
        <w:t xml:space="preserve"> обращению с радиоактивными отходами «РосРАО» 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 xml:space="preserve">Местонахождение объекта: </w:t>
      </w:r>
    </w:p>
    <w:p w:rsidR="00D260F7" w:rsidRPr="00D260F7" w:rsidRDefault="00D260F7" w:rsidP="00D260F7">
      <w:pPr>
        <w:ind w:firstLine="709"/>
        <w:jc w:val="both"/>
      </w:pPr>
      <w:r w:rsidRPr="00D260F7">
        <w:t xml:space="preserve">Ростовская  область, </w:t>
      </w:r>
      <w:proofErr w:type="spellStart"/>
      <w:r w:rsidRPr="00D260F7">
        <w:t>Мясниковский</w:t>
      </w:r>
      <w:proofErr w:type="spellEnd"/>
      <w:r w:rsidRPr="00D260F7">
        <w:t xml:space="preserve"> район, 4 км+270 м на северо-восток от восточной окраины с. Большие Салы. 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>Основание:</w:t>
      </w:r>
    </w:p>
    <w:p w:rsidR="00D260F7" w:rsidRPr="00D260F7" w:rsidRDefault="00D260F7" w:rsidP="00D260F7">
      <w:pPr>
        <w:ind w:firstLine="709"/>
        <w:jc w:val="both"/>
      </w:pPr>
      <w:r w:rsidRPr="00D260F7">
        <w:t>Программа развития предприятия.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>Цель работы:</w:t>
      </w:r>
    </w:p>
    <w:p w:rsidR="00D260F7" w:rsidRPr="00CC4D8B" w:rsidRDefault="00D260F7" w:rsidP="00D260F7">
      <w:pPr>
        <w:tabs>
          <w:tab w:val="left" w:pos="1080"/>
        </w:tabs>
        <w:ind w:right="-55"/>
        <w:jc w:val="both"/>
        <w:rPr>
          <w:sz w:val="26"/>
          <w:szCs w:val="26"/>
        </w:rPr>
      </w:pPr>
      <w:r w:rsidRPr="00CC4D8B">
        <w:rPr>
          <w:sz w:val="26"/>
          <w:szCs w:val="26"/>
        </w:rPr>
        <w:t xml:space="preserve">- увеличение объемов хранения </w:t>
      </w:r>
      <w:proofErr w:type="spellStart"/>
      <w:r w:rsidRPr="00CC4D8B">
        <w:rPr>
          <w:sz w:val="26"/>
          <w:szCs w:val="26"/>
        </w:rPr>
        <w:t>низкоактивных</w:t>
      </w:r>
      <w:proofErr w:type="spellEnd"/>
      <w:r w:rsidRPr="00CC4D8B">
        <w:rPr>
          <w:sz w:val="26"/>
          <w:szCs w:val="26"/>
        </w:rPr>
        <w:t xml:space="preserve"> РАО, повышение эффективности использования ПХРО;</w:t>
      </w:r>
    </w:p>
    <w:p w:rsidR="00D260F7" w:rsidRPr="00CC4D8B" w:rsidRDefault="00D260F7" w:rsidP="00D260F7">
      <w:pPr>
        <w:tabs>
          <w:tab w:val="left" w:pos="1080"/>
        </w:tabs>
        <w:ind w:right="-55"/>
        <w:jc w:val="both"/>
        <w:rPr>
          <w:sz w:val="26"/>
          <w:szCs w:val="26"/>
        </w:rPr>
      </w:pPr>
      <w:r w:rsidRPr="00CC4D8B">
        <w:rPr>
          <w:sz w:val="26"/>
          <w:szCs w:val="26"/>
        </w:rPr>
        <w:t>- повышение уровня безопасности ПХРО Ростовского отделения филиала «Южный территориальный округ» ФГУП «РосРАО».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p w:rsidR="00D260F7" w:rsidRPr="00D260F7" w:rsidRDefault="00D260F7" w:rsidP="00D260F7">
      <w:pPr>
        <w:ind w:firstLine="709"/>
        <w:jc w:val="both"/>
      </w:pPr>
      <w:r w:rsidRPr="00D260F7">
        <w:t>Работы выполняются в соответствии с Заданием на проектирование и Техническим заданием на разработку проектной документации (приложение №1, приложение №4 к проекту договора).</w:t>
      </w:r>
    </w:p>
    <w:p w:rsidR="00D260F7" w:rsidRPr="00D260F7" w:rsidRDefault="00D260F7" w:rsidP="00D260F7">
      <w:pPr>
        <w:ind w:firstLine="709"/>
        <w:jc w:val="both"/>
      </w:pPr>
      <w:r w:rsidRPr="00D260F7">
        <w:t>Работы планируется выполнять в два этапа: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>1 этап (с момента заключения договора по 20.12.2012 г.):</w:t>
      </w:r>
    </w:p>
    <w:p w:rsidR="00D260F7" w:rsidRPr="00CC4D8B" w:rsidRDefault="00D260F7" w:rsidP="00D260F7">
      <w:pPr>
        <w:tabs>
          <w:tab w:val="left" w:pos="1080"/>
        </w:tabs>
        <w:ind w:right="-55"/>
        <w:jc w:val="both"/>
        <w:rPr>
          <w:sz w:val="26"/>
          <w:szCs w:val="26"/>
        </w:rPr>
      </w:pPr>
      <w:r w:rsidRPr="00CC4D8B">
        <w:rPr>
          <w:sz w:val="26"/>
          <w:szCs w:val="26"/>
        </w:rPr>
        <w:t>- Выполнение инженерно-изыскательских работ в объеме необходимом для проектирования</w:t>
      </w:r>
    </w:p>
    <w:p w:rsidR="00D260F7" w:rsidRPr="00CC4D8B" w:rsidRDefault="00D260F7" w:rsidP="00D260F7">
      <w:pPr>
        <w:tabs>
          <w:tab w:val="left" w:pos="1080"/>
        </w:tabs>
        <w:ind w:right="-55"/>
        <w:jc w:val="both"/>
        <w:rPr>
          <w:sz w:val="26"/>
          <w:szCs w:val="26"/>
        </w:rPr>
      </w:pPr>
      <w:r w:rsidRPr="00CC4D8B">
        <w:rPr>
          <w:sz w:val="26"/>
          <w:szCs w:val="26"/>
        </w:rPr>
        <w:t xml:space="preserve"> - Составление проектной документации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>2 этап (с 01.06.2013 г. по 25.12.2013 г.):</w:t>
      </w:r>
    </w:p>
    <w:p w:rsidR="00D260F7" w:rsidRPr="00D260F7" w:rsidRDefault="00D260F7" w:rsidP="00D260F7">
      <w:pPr>
        <w:ind w:firstLine="709"/>
        <w:jc w:val="both"/>
      </w:pPr>
      <w:r w:rsidRPr="00D260F7">
        <w:t xml:space="preserve">Разработка рабочей документации и прохождение </w:t>
      </w:r>
      <w:proofErr w:type="spellStart"/>
      <w:r w:rsidRPr="00D260F7">
        <w:t>Главгосэкспертизы</w:t>
      </w:r>
      <w:proofErr w:type="spellEnd"/>
      <w:r w:rsidRPr="00D260F7">
        <w:t>;</w:t>
      </w:r>
    </w:p>
    <w:p w:rsidR="00D260F7" w:rsidRPr="00D260F7" w:rsidRDefault="00D260F7" w:rsidP="00D260F7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260F7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Проектную  документацию разработать в объеме необходимом для осуществления данного этапа строительства, в соответствии с Постановлением Правительства РФ «О составе разделов проектной документации и требованиям к их содержанию» №87 от 16.02.2008.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Инженерные изыскания выполнять в соответствии с требованиями «Технического регламента о безопасности зданий и сооружений» (Федеральный закон от 30.12.2009 г. №384-ФЗ)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Согласовать проектную документацию на стадии «Проект» с Заказчиком.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Проектирование должна осуществлять специализированная проектная организация (генеральная проектная организация), обеспечивающая комплексную разработку проекта и его сопровождение.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102E68" w:rsidRDefault="00D260F7" w:rsidP="00102E68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 xml:space="preserve">Свидетельство  СРО о допуске к производству работ, а именно: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lastRenderedPageBreak/>
        <w:t>п.1.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схемы планировочной организации земельного участка;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п.2.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архитектурных решений;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п.3.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конструктивных решений;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п.4.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п.5.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сведений о наружных сетях инженерно-технического обеспечения, о перечне инженерно-технических мероприятий;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п.6.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технологических решений;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 7.1.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Инженерно-технические мероприятия по гражданской обороне;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п.7.2.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Инженерно-технические мероприятия по предупреждению чрезвычайных ситуаций природного и техногенного характера;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 7.3.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Разработка декларации по промышленной безопасности опасных производственных объектов;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п.7.5.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Разработка обоснования радиационной и ядерной защиты;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 8.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проектов организации строительства, сносу и демонтажу зданий и сооружений, продлению срока эксплуатации и консервации;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851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п.9.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проектов мероприятий по охране окружающей среды;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п.10.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проектов мероприятий по обеспечению пожарной безопасности; </w:t>
      </w:r>
    </w:p>
    <w:p w:rsidR="00F71FC4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п.11.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 xml:space="preserve">Работы по подготовке проектов мероприятий по обеспечению доступа </w:t>
      </w:r>
      <w:proofErr w:type="spellStart"/>
      <w:r w:rsidRPr="00F71FC4">
        <w:rPr>
          <w:rFonts w:ascii="Times New Roman" w:hAnsi="Times New Roman"/>
          <w:bCs/>
        </w:rPr>
        <w:t>маломобильных</w:t>
      </w:r>
      <w:proofErr w:type="spellEnd"/>
      <w:r w:rsidRPr="00F71FC4">
        <w:rPr>
          <w:rFonts w:ascii="Times New Roman" w:hAnsi="Times New Roman"/>
          <w:bCs/>
        </w:rPr>
        <w:t xml:space="preserve"> групп населения; </w:t>
      </w:r>
    </w:p>
    <w:p w:rsidR="00D260F7" w:rsidRPr="00F71FC4" w:rsidRDefault="00D260F7" w:rsidP="00F71FC4">
      <w:pPr>
        <w:pStyle w:val="afff1"/>
        <w:widowControl w:val="0"/>
        <w:numPr>
          <w:ilvl w:val="0"/>
          <w:numId w:val="31"/>
        </w:numPr>
        <w:tabs>
          <w:tab w:val="left" w:pos="284"/>
          <w:tab w:val="left" w:pos="993"/>
        </w:tabs>
        <w:adjustRightInd w:val="0"/>
        <w:spacing w:after="0" w:line="240" w:lineRule="auto"/>
        <w:ind w:left="284" w:right="68" w:hanging="284"/>
        <w:jc w:val="both"/>
        <w:textAlignment w:val="baseline"/>
        <w:rPr>
          <w:rFonts w:ascii="Times New Roman" w:hAnsi="Times New Roman"/>
          <w:bCs/>
        </w:rPr>
      </w:pPr>
      <w:r w:rsidRPr="00F71FC4">
        <w:rPr>
          <w:rFonts w:ascii="Times New Roman" w:hAnsi="Times New Roman"/>
          <w:bCs/>
        </w:rPr>
        <w:t>п.13.</w:t>
      </w:r>
      <w:r w:rsidR="00F71FC4" w:rsidRPr="00F71FC4">
        <w:rPr>
          <w:rFonts w:ascii="Times New Roman" w:hAnsi="Times New Roman"/>
          <w:bCs/>
        </w:rPr>
        <w:tab/>
      </w:r>
      <w:r w:rsidRPr="00F71FC4">
        <w:rPr>
          <w:rFonts w:ascii="Times New Roman" w:hAnsi="Times New Roman"/>
          <w:bCs/>
        </w:rPr>
        <w:t>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(генеральным проектировщиком)</w:t>
      </w:r>
      <w:r w:rsidR="00F71FC4" w:rsidRPr="00F71FC4">
        <w:rPr>
          <w:rFonts w:ascii="Times New Roman" w:hAnsi="Times New Roman"/>
          <w:bCs/>
        </w:rPr>
        <w:t>.</w:t>
      </w:r>
    </w:p>
    <w:p w:rsidR="00D260F7" w:rsidRPr="00102E68" w:rsidRDefault="00D260F7" w:rsidP="00102E68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Лицензия Управления ФСБ для работы со сведениями, составляющими государственную тайну.</w:t>
      </w:r>
    </w:p>
    <w:p w:rsidR="00D260F7" w:rsidRPr="00102E68" w:rsidRDefault="00D260F7" w:rsidP="00102E68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Лицензия Федеральной службы по экологическому и атомному надзору на проектирование и конструирование радиационных источников, пунктов хранения радиоактивных веществ, хранилищ радиоактивных отходов.</w:t>
      </w:r>
    </w:p>
    <w:p w:rsidR="00D260F7" w:rsidRPr="00102E68" w:rsidRDefault="00D260F7" w:rsidP="00102E68">
      <w:pPr>
        <w:pStyle w:val="afff1"/>
        <w:widowControl w:val="0"/>
        <w:numPr>
          <w:ilvl w:val="2"/>
          <w:numId w:val="1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Лицензия Федеральной службы по экологическому и атомному надзору на конструирование оборудования для стационарных объектов и сооружений, предназначенных для хранения и захоронения радиоактивных отходов.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В соответствии с.48.1 Градостроительного кодекса РФ проектируемый объект считается особо опасным, технически сложным, уникальным объектом.</w:t>
      </w:r>
    </w:p>
    <w:p w:rsidR="00D260F7" w:rsidRPr="00102E68" w:rsidRDefault="00D260F7" w:rsidP="00102E68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02E68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Результаты работ оформляются в соответствии с Заданием на проектирование (Приложение № 1 к настоящему Договору), Техническим заданием на разработку проектной документации (Приложение № 4 к настоящему Договору).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102E68">
        <w:rPr>
          <w:rFonts w:ascii="Times New Roman" w:hAnsi="Times New Roman"/>
          <w:sz w:val="24"/>
          <w:szCs w:val="24"/>
        </w:rPr>
        <w:t>В сроки, установленные Календарным планом (Приложение № 2 к настоящему Договору), Подрядчик представляет Заказчику комплект Проектной документации, предусмотренный Заданием на проектирование (Приложение № 1 к настоящему Договору), отчеты по инженерным изысканиям, и иную документацию, относящуюся к результатам работ, в четырех экземплярах, в т.ч. Акт приема-передачи выполненных работ (форма установлена в Прилож</w:t>
      </w:r>
      <w:r w:rsidR="00102E68">
        <w:rPr>
          <w:rFonts w:ascii="Times New Roman" w:hAnsi="Times New Roman"/>
          <w:sz w:val="24"/>
          <w:szCs w:val="24"/>
        </w:rPr>
        <w:t>ении № 3 к настоящему Договору).</w:t>
      </w:r>
      <w:r w:rsidRPr="00102E68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Заказчик в десятидневный срок со дня получения Акта приема-передачи выполненных работ (форма установлена в Приложении № 3 к настоящему Договору), отчета об инженерных изысканиях, Проектной документации, относящейся к результатам работ, направляет Подрядчику подписанный Акт приема-передачи выполненных работ (форма установлена в Приложении № 3 к настоящему Договору) или мотивированный отказ от приемки работ.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 xml:space="preserve">В случае мотивированного отказа Заказчика от приемки работ Заказчиком составляется акт с указанием перечня необходимых доработок замечаний, недостатков и сроков </w:t>
      </w:r>
      <w:r w:rsidRPr="00102E68">
        <w:rPr>
          <w:rFonts w:ascii="Times New Roman" w:hAnsi="Times New Roman"/>
          <w:sz w:val="24"/>
          <w:szCs w:val="24"/>
        </w:rPr>
        <w:lastRenderedPageBreak/>
        <w:t>их выполнения, которые не могут превышать срок, указанных в п. 4.1.7. Договора. При этом выполнение доработок, устранение недостатков и замечаний осуществляется Подрядчиком за свой счет. Акт приема-передачи выполненных работ подписывается Заказчиком после устранения замечаний и недостатков, выполнения доработок.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Подписание Акта приема-передачи выполненных работ от имени Заказчика может быть осуществлено лицами, уполномоченными генеральным директором (генеральным конструктором) Заказчика. Заказчик предоставляет Подрядчику заверенные надлежащим образом копии доверенностей, выданные таким лицам.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>В случае досрочного прекращения выполнения работ, Подрядчик направляет Заказчику акт приема-передачи работ, выполненных до даты получения Подрядчиком письменного уведомления Заказчика о прекращении работ с приложением комплекта частично выполненной Проектной документации и первичных документов, обосновывающих произведенные Подрядчиком затраты. Дальнейшая приемка работ осуществляется по правилам настоящего раздела.</w:t>
      </w:r>
    </w:p>
    <w:p w:rsidR="00D260F7" w:rsidRPr="00102E68" w:rsidRDefault="00D260F7" w:rsidP="00102E68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02E68">
        <w:rPr>
          <w:rFonts w:ascii="Times New Roman" w:hAnsi="Times New Roman"/>
          <w:sz w:val="24"/>
          <w:szCs w:val="24"/>
        </w:rPr>
        <w:t xml:space="preserve">Проектная документация считается разработанной надлежащим образом после согласования Заказчиком и получения положительного заключения </w:t>
      </w:r>
      <w:proofErr w:type="spellStart"/>
      <w:r w:rsidRPr="00102E68">
        <w:rPr>
          <w:rFonts w:ascii="Times New Roman" w:hAnsi="Times New Roman"/>
          <w:sz w:val="24"/>
          <w:szCs w:val="24"/>
        </w:rPr>
        <w:t>Главгосэкспертизы</w:t>
      </w:r>
      <w:proofErr w:type="spellEnd"/>
      <w:r w:rsidR="00102E68">
        <w:rPr>
          <w:rFonts w:ascii="Times New Roman" w:hAnsi="Times New Roman"/>
          <w:sz w:val="24"/>
          <w:szCs w:val="24"/>
        </w:rPr>
        <w:t>.</w:t>
      </w:r>
    </w:p>
    <w:p w:rsidR="00D260F7" w:rsidRPr="00102E68" w:rsidRDefault="00D260F7" w:rsidP="00102E68">
      <w:pPr>
        <w:ind w:firstLine="709"/>
        <w:jc w:val="both"/>
      </w:pPr>
    </w:p>
    <w:p w:rsidR="00D260F7" w:rsidRDefault="00D260F7" w:rsidP="00102E68">
      <w:pPr>
        <w:ind w:firstLine="709"/>
        <w:jc w:val="both"/>
      </w:pPr>
    </w:p>
    <w:sectPr w:rsidR="00D260F7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C9309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C54D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52637" w:rsidRDefault="00B07ECC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>
      <w:rPr>
        <w:rFonts w:ascii="Times New Roman" w:hAnsi="Times New Roman" w:cs="Times New Roman"/>
      </w:rPr>
      <w:t>п</w:t>
    </w:r>
    <w:r w:rsidRPr="004C74BD">
      <w:rPr>
        <w:rFonts w:ascii="Times New Roman" w:hAnsi="Times New Roman"/>
      </w:rPr>
      <w:t xml:space="preserve">роектно-изыскательные работы для строительства площадки для контейнерного хранения </w:t>
    </w:r>
    <w:proofErr w:type="spellStart"/>
    <w:r w:rsidRPr="004C74BD">
      <w:rPr>
        <w:rFonts w:ascii="Times New Roman" w:hAnsi="Times New Roman"/>
      </w:rPr>
      <w:t>низкоактивных</w:t>
    </w:r>
    <w:proofErr w:type="spellEnd"/>
    <w:r w:rsidRPr="004C74BD">
      <w:rPr>
        <w:rFonts w:ascii="Times New Roman" w:hAnsi="Times New Roman"/>
      </w:rPr>
      <w:t xml:space="preserve"> </w:t>
    </w:r>
    <w:r w:rsidR="006C54D2">
      <w:rPr>
        <w:rFonts w:ascii="Times New Roman" w:hAnsi="Times New Roman"/>
      </w:rPr>
      <w:t>РАО</w:t>
    </w:r>
    <w:r w:rsidRPr="004C74BD">
      <w:rPr>
        <w:rFonts w:ascii="Times New Roman" w:hAnsi="Times New Roman"/>
      </w:rPr>
      <w:t xml:space="preserve">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2"/>
  </w:num>
  <w:num w:numId="3">
    <w:abstractNumId w:val="29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28"/>
  </w:num>
  <w:num w:numId="13">
    <w:abstractNumId w:val="20"/>
  </w:num>
  <w:num w:numId="14">
    <w:abstractNumId w:val="24"/>
  </w:num>
  <w:num w:numId="15">
    <w:abstractNumId w:val="21"/>
  </w:num>
  <w:num w:numId="16">
    <w:abstractNumId w:val="9"/>
  </w:num>
  <w:num w:numId="17">
    <w:abstractNumId w:val="8"/>
  </w:num>
  <w:num w:numId="18">
    <w:abstractNumId w:val="10"/>
  </w:num>
  <w:num w:numId="19">
    <w:abstractNumId w:val="26"/>
  </w:num>
  <w:num w:numId="20">
    <w:abstractNumId w:val="22"/>
  </w:num>
  <w:num w:numId="21">
    <w:abstractNumId w:val="15"/>
  </w:num>
  <w:num w:numId="22">
    <w:abstractNumId w:val="5"/>
  </w:num>
  <w:num w:numId="23">
    <w:abstractNumId w:val="6"/>
  </w:num>
  <w:num w:numId="24">
    <w:abstractNumId w:val="18"/>
  </w:num>
  <w:num w:numId="25">
    <w:abstractNumId w:val="31"/>
  </w:num>
  <w:num w:numId="26">
    <w:abstractNumId w:val="27"/>
  </w:num>
  <w:num w:numId="27">
    <w:abstractNumId w:val="17"/>
  </w:num>
  <w:num w:numId="28">
    <w:abstractNumId w:val="30"/>
  </w:num>
  <w:num w:numId="29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1"/>
  </w:num>
  <w:num w:numId="31">
    <w:abstractNumId w:val="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05461-4B80-4EFD-9FB3-D3F5439049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3F86E2-455B-4EDB-8F48-BB851385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4</Pages>
  <Words>880</Words>
  <Characters>6610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404</cp:revision>
  <cp:lastPrinted>2012-04-20T11:24:00Z</cp:lastPrinted>
  <dcterms:created xsi:type="dcterms:W3CDTF">2012-03-23T07:01:00Z</dcterms:created>
  <dcterms:modified xsi:type="dcterms:W3CDTF">2012-09-13T12:15:00Z</dcterms:modified>
</cp:coreProperties>
</file>